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15"/>
        <w:widowControl w:val="0"/>
        <w:tabs>
          <w:tab w:val="right" w:pos="10440"/>
          <w:tab w:val="right" w:pos="13323"/>
          <w:tab w:val="clear" w:pos="4680"/>
          <w:tab w:val="clear" w:pos="9360"/>
        </w:tabs>
        <w:spacing w:beforeLines="0" w:afterLines="0"/>
        <w:outlineLvl w:val="0"/>
        <w:rPr>
          <w:rFonts w:hint="default" w:ascii="Arial" w:hAnsi="Arial" w:eastAsia="宋体" w:cs="Arial"/>
          <w:b/>
          <w:sz w:val="24"/>
          <w:szCs w:val="24"/>
          <w:lang w:val="en-US" w:eastAsia="zh-CN"/>
        </w:rPr>
      </w:pPr>
      <w:bookmarkStart w:id="0" w:name="Title"/>
      <w:bookmarkEnd w:id="0"/>
      <w:bookmarkStart w:id="1" w:name="DocumentFor"/>
      <w:bookmarkEnd w:id="1"/>
      <w:bookmarkStart w:id="2" w:name="OLE_LINK1"/>
      <w:r>
        <w:rPr>
          <w:rFonts w:hint="eastAsia" w:ascii="Arial" w:hAnsi="Arial" w:cs="Arial"/>
          <w:b/>
          <w:sz w:val="24"/>
          <w:szCs w:val="24"/>
        </w:rPr>
        <w:t>3GPP TSG-RAN WG4 Meeting # 1</w:t>
      </w:r>
      <w:r>
        <w:rPr>
          <w:rFonts w:hint="eastAsia" w:ascii="Arial" w:hAnsi="Arial" w:cs="Arial"/>
          <w:b/>
          <w:sz w:val="24"/>
          <w:szCs w:val="24"/>
          <w:lang w:val="en-US" w:eastAsia="zh-CN"/>
        </w:rPr>
        <w:t>14                                    R4-2501503</w:t>
      </w:r>
      <w:bookmarkStart w:id="3" w:name="_GoBack"/>
      <w:bookmarkEnd w:id="3"/>
    </w:p>
    <w:bookmarkEnd w:id="2"/>
    <w:p>
      <w:pPr>
        <w:pStyle w:val="15"/>
        <w:tabs>
          <w:tab w:val="right" w:pos="9781"/>
          <w:tab w:val="right" w:pos="13323"/>
          <w:tab w:val="clear" w:pos="4680"/>
          <w:tab w:val="clear" w:pos="9360"/>
        </w:tabs>
        <w:spacing w:before="60" w:after="60"/>
        <w:outlineLvl w:val="0"/>
        <w:rPr>
          <w:rFonts w:hint="eastAsia" w:ascii="Arial" w:hAnsi="Arial" w:cs="Arial"/>
          <w:b/>
          <w:sz w:val="24"/>
          <w:szCs w:val="24"/>
          <w:lang w:val="en-US" w:eastAsia="zh-CN"/>
        </w:rPr>
      </w:pPr>
      <w:r>
        <w:rPr>
          <w:rFonts w:hint="eastAsia" w:ascii="Arial" w:hAnsi="Arial" w:eastAsia="宋体" w:cs="Arial"/>
          <w:b/>
          <w:sz w:val="24"/>
          <w:szCs w:val="24"/>
          <w:lang w:eastAsia="zh-CN"/>
        </w:rPr>
        <w:t>Athens</w:t>
      </w:r>
      <w:r>
        <w:rPr>
          <w:rFonts w:ascii="Arial" w:hAnsi="Arial" w:eastAsia="宋体" w:cs="Arial"/>
          <w:b/>
          <w:sz w:val="24"/>
          <w:szCs w:val="24"/>
          <w:lang w:eastAsia="zh-CN"/>
        </w:rPr>
        <w:t>, GR, 17</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 21</w:t>
      </w:r>
      <w:r>
        <w:rPr>
          <w:rFonts w:ascii="Arial" w:hAnsi="Arial" w:eastAsia="宋体" w:cs="Arial"/>
          <w:b/>
          <w:sz w:val="24"/>
          <w:szCs w:val="24"/>
          <w:vertAlign w:val="superscript"/>
          <w:lang w:eastAsia="zh-CN"/>
        </w:rPr>
        <w:t>st</w:t>
      </w:r>
      <w:r>
        <w:rPr>
          <w:rFonts w:ascii="Arial" w:hAnsi="Arial" w:eastAsia="宋体" w:cs="Arial"/>
          <w:b/>
          <w:sz w:val="24"/>
          <w:szCs w:val="24"/>
          <w:lang w:eastAsia="zh-CN"/>
        </w:rPr>
        <w:t xml:space="preserve"> February, 2025</w:t>
      </w:r>
    </w:p>
    <w:p>
      <w:pPr>
        <w:pStyle w:val="15"/>
        <w:widowControl w:val="0"/>
        <w:tabs>
          <w:tab w:val="right" w:pos="10440"/>
          <w:tab w:val="right" w:pos="13323"/>
          <w:tab w:val="clear" w:pos="4680"/>
          <w:tab w:val="clear" w:pos="9360"/>
        </w:tabs>
        <w:spacing w:beforeLines="0" w:afterLines="0"/>
        <w:outlineLvl w:val="9"/>
        <w:rPr>
          <w:rFonts w:hint="eastAsia" w:ascii="Arial" w:hAnsi="Arial" w:cs="Arial"/>
          <w:b/>
          <w:sz w:val="24"/>
          <w:szCs w:val="24"/>
          <w:lang w:val="en-US" w:eastAsia="zh-CN"/>
        </w:rPr>
      </w:pPr>
    </w:p>
    <w:p>
      <w:pPr>
        <w:pStyle w:val="15"/>
        <w:widowControl w:val="0"/>
        <w:tabs>
          <w:tab w:val="right" w:pos="10440"/>
          <w:tab w:val="right" w:pos="13323"/>
          <w:tab w:val="clear" w:pos="4680"/>
          <w:tab w:val="clear" w:pos="9360"/>
        </w:tabs>
        <w:spacing w:beforeLines="0" w:afterLines="0"/>
        <w:outlineLvl w:val="9"/>
        <w:rPr>
          <w:rFonts w:hint="eastAsia" w:ascii="Arial" w:hAnsi="Arial" w:cs="Arial"/>
          <w:b/>
          <w:sz w:val="24"/>
          <w:szCs w:val="24"/>
          <w:lang w:val="en-US" w:eastAsia="zh-CN"/>
        </w:rPr>
      </w:pPr>
    </w:p>
    <w:p>
      <w:pPr>
        <w:widowControl w:val="0"/>
        <w:tabs>
          <w:tab w:val="left" w:pos="1985"/>
        </w:tabs>
        <w:spacing w:before="120" w:after="120"/>
        <w:ind w:left="1980" w:hanging="1980"/>
        <w:outlineLvl w:val="0"/>
        <w:rPr>
          <w:rFonts w:hint="default" w:ascii="Arial" w:hAnsi="Arial"/>
          <w:b/>
          <w:sz w:val="24"/>
          <w:lang w:val="en-US"/>
        </w:rPr>
      </w:pPr>
      <w:r>
        <w:rPr>
          <w:rFonts w:ascii="Arial" w:hAnsi="Arial"/>
          <w:b/>
          <w:sz w:val="24"/>
          <w:lang w:val="pt-BR"/>
        </w:rPr>
        <w:t xml:space="preserve">Title: </w:t>
      </w:r>
      <w:r>
        <w:rPr>
          <w:rFonts w:ascii="Arial" w:hAnsi="Arial"/>
          <w:b/>
          <w:sz w:val="24"/>
          <w:lang w:val="pt-BR"/>
        </w:rPr>
        <w:tab/>
      </w:r>
      <w:r>
        <w:rPr>
          <w:rFonts w:hint="eastAsia" w:ascii="Arial" w:hAnsi="Arial"/>
          <w:b/>
          <w:sz w:val="24"/>
        </w:rPr>
        <w:t>Discussion o</w:t>
      </w:r>
      <w:r>
        <w:rPr>
          <w:rFonts w:hint="eastAsia" w:ascii="Arial" w:hAnsi="Arial"/>
          <w:b/>
          <w:sz w:val="24"/>
          <w:lang w:val="pt-BR"/>
        </w:rPr>
        <w:t>n</w:t>
      </w:r>
      <w:r>
        <w:rPr>
          <w:rFonts w:hint="eastAsia" w:ascii="Arial" w:hAnsi="Arial"/>
          <w:b/>
          <w:sz w:val="24"/>
          <w:lang w:val="en-US" w:eastAsia="zh-CN"/>
        </w:rPr>
        <w:t xml:space="preserve"> spatial channel model for demodulation performance requirements</w:t>
      </w:r>
    </w:p>
    <w:p>
      <w:pPr>
        <w:widowControl w:val="0"/>
        <w:tabs>
          <w:tab w:val="left" w:pos="1985"/>
        </w:tabs>
        <w:spacing w:before="120" w:after="120"/>
        <w:outlineLvl w:val="0"/>
        <w:rPr>
          <w:rStyle w:val="59"/>
          <w:rFonts w:hint="default" w:eastAsia="宋体"/>
          <w:b/>
          <w:lang w:val="en-US" w:eastAsia="zh-CN"/>
        </w:rPr>
      </w:pPr>
      <w:r>
        <w:rPr>
          <w:rFonts w:ascii="Arial" w:hAnsi="Arial"/>
          <w:b/>
          <w:sz w:val="24"/>
        </w:rPr>
        <w:t xml:space="preserve">Source: </w:t>
      </w:r>
      <w:r>
        <w:rPr>
          <w:rFonts w:ascii="Arial" w:hAnsi="Arial"/>
          <w:b/>
          <w:sz w:val="24"/>
        </w:rPr>
        <w:tab/>
      </w:r>
      <w:r>
        <w:rPr>
          <w:rStyle w:val="59"/>
          <w:rFonts w:hint="eastAsia"/>
          <w:b/>
        </w:rPr>
        <w:t>ZTE Corporation</w:t>
      </w:r>
      <w:r>
        <w:rPr>
          <w:rStyle w:val="59"/>
          <w:rFonts w:hint="eastAsia"/>
          <w:b/>
          <w:lang w:val="en-US" w:eastAsia="zh-CN"/>
        </w:rPr>
        <w:t>, Sanechips</w:t>
      </w:r>
    </w:p>
    <w:p>
      <w:pPr>
        <w:widowControl w:val="0"/>
        <w:tabs>
          <w:tab w:val="left" w:pos="1985"/>
        </w:tabs>
        <w:spacing w:before="120" w:after="120"/>
        <w:outlineLvl w:val="0"/>
        <w:rPr>
          <w:rStyle w:val="59"/>
          <w:rFonts w:hint="default" w:eastAsia="宋体"/>
          <w:b/>
          <w:lang w:val="en-US" w:eastAsia="zh-CN"/>
        </w:rPr>
      </w:pPr>
      <w:r>
        <w:rPr>
          <w:rFonts w:ascii="Arial" w:hAnsi="Arial"/>
          <w:b/>
          <w:sz w:val="24"/>
          <w:lang w:val="pt-BR"/>
        </w:rPr>
        <w:t>Agenda item:</w:t>
      </w:r>
      <w:r>
        <w:rPr>
          <w:rFonts w:ascii="Arial" w:hAnsi="Arial"/>
          <w:b/>
          <w:sz w:val="24"/>
          <w:lang w:val="pt-BR"/>
        </w:rPr>
        <w:tab/>
      </w:r>
      <w:r>
        <w:rPr>
          <w:rFonts w:hint="eastAsia" w:ascii="Arial" w:hAnsi="Arial"/>
          <w:b/>
          <w:sz w:val="24"/>
          <w:lang w:val="en-US" w:eastAsia="zh-CN"/>
        </w:rPr>
        <w:t>7.16.2</w:t>
      </w:r>
    </w:p>
    <w:p>
      <w:pPr>
        <w:widowControl w:val="0"/>
        <w:tabs>
          <w:tab w:val="left" w:pos="1985"/>
        </w:tabs>
        <w:spacing w:before="120" w:after="120"/>
        <w:ind w:left="1980" w:hanging="1980"/>
        <w:outlineLvl w:val="0"/>
        <w:rPr>
          <w:rStyle w:val="59"/>
          <w:b/>
          <w:lang w:val="pt-BR"/>
        </w:rPr>
      </w:pPr>
      <w:r>
        <w:rPr>
          <w:rFonts w:ascii="Arial" w:hAnsi="Arial"/>
          <w:b/>
          <w:sz w:val="24"/>
          <w:lang w:val="pt-BR"/>
        </w:rPr>
        <w:t>Document for:</w:t>
      </w:r>
      <w:r>
        <w:rPr>
          <w:rFonts w:ascii="Arial" w:hAnsi="Arial"/>
          <w:b/>
          <w:sz w:val="24"/>
          <w:lang w:val="pt-BR"/>
        </w:rPr>
        <w:tab/>
      </w:r>
      <w:r>
        <w:rPr>
          <w:rFonts w:hint="eastAsia" w:ascii="Arial" w:hAnsi="Arial"/>
          <w:b/>
          <w:sz w:val="24"/>
        </w:rPr>
        <w:t>Approval</w:t>
      </w:r>
    </w:p>
    <w:p>
      <w:pPr>
        <w:widowControl w:val="0"/>
        <w:pBdr>
          <w:top w:val="single" w:color="auto" w:sz="12" w:space="3"/>
        </w:pBdr>
        <w:spacing w:beforeLines="0" w:afterLines="0"/>
        <w:jc w:val="left"/>
        <w:outlineLvl w:val="0"/>
        <w:rPr>
          <w:b/>
          <w:kern w:val="0"/>
          <w:sz w:val="24"/>
          <w:szCs w:val="24"/>
        </w:rPr>
      </w:pPr>
      <w:r>
        <w:rPr>
          <w:b/>
          <w:kern w:val="0"/>
          <w:sz w:val="24"/>
          <w:szCs w:val="24"/>
        </w:rPr>
        <w:t>1 Introduction</w:t>
      </w:r>
    </w:p>
    <w:p>
      <w:pPr>
        <w:spacing w:before="120" w:after="120"/>
        <w:rPr>
          <w:rFonts w:hint="eastAsia"/>
          <w:szCs w:val="22"/>
          <w:lang w:val="en-US" w:eastAsia="zh-CN"/>
        </w:rPr>
      </w:pPr>
      <w:r>
        <w:rPr>
          <w:rFonts w:hint="eastAsia"/>
          <w:szCs w:val="22"/>
          <w:lang w:val="en-US" w:eastAsia="zh-CN"/>
        </w:rPr>
        <w:t>In RAN #104 meeting, the new WID of study on spatial channel model for demodulation performance was approved in [1], wherein the study item includes the following objectives :</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pStyle w:val="33"/>
              <w:keepNext w:val="0"/>
              <w:keepLines w:val="0"/>
              <w:widowControl w:val="0"/>
              <w:numPr>
                <w:ilvl w:val="0"/>
                <w:numId w:val="7"/>
              </w:numPr>
              <w:suppressLineNumbers w:val="0"/>
              <w:tabs>
                <w:tab w:val="left" w:pos="484"/>
                <w:tab w:val="left" w:pos="709"/>
                <w:tab w:val="left" w:pos="993"/>
                <w:tab w:val="left" w:pos="1701"/>
              </w:tabs>
              <w:overflowPunct/>
              <w:autoSpaceDE/>
              <w:autoSpaceDN/>
              <w:adjustRightInd/>
              <w:snapToGrid w:val="0"/>
              <w:spacing w:before="0" w:beforeAutospacing="0" w:after="100" w:afterAutospacing="0"/>
              <w:ind w:right="0"/>
              <w:textAlignment w:val="auto"/>
              <w:rPr>
                <w:rFonts w:hint="default" w:eastAsia="Yu Mincho"/>
                <w:sz w:val="21"/>
                <w:szCs w:val="21"/>
                <w:lang w:eastAsia="zh-CN" w:bidi="hi-IN"/>
              </w:rPr>
            </w:pPr>
            <w:r>
              <w:rPr>
                <w:rFonts w:hint="default" w:eastAsia="Yu Mincho"/>
                <w:sz w:val="21"/>
                <w:szCs w:val="21"/>
                <w:lang w:eastAsia="zh-CN" w:bidi="hi-IN"/>
              </w:rPr>
              <w:t>Study practical spatial channel modelling methodology for both SU- and MU-MIMO demodulation requirements and CSI reporting requirements:</w:t>
            </w:r>
          </w:p>
          <w:p>
            <w:pPr>
              <w:pStyle w:val="33"/>
              <w:keepNext w:val="0"/>
              <w:keepLines w:val="0"/>
              <w:widowControl w:val="0"/>
              <w:numPr>
                <w:ilvl w:val="1"/>
                <w:numId w:val="7"/>
              </w:numPr>
              <w:suppressLineNumbers w:val="0"/>
              <w:tabs>
                <w:tab w:val="left" w:pos="484"/>
                <w:tab w:val="left" w:pos="709"/>
                <w:tab w:val="left" w:pos="993"/>
                <w:tab w:val="left" w:pos="1701"/>
              </w:tabs>
              <w:overflowPunct/>
              <w:autoSpaceDE/>
              <w:autoSpaceDN/>
              <w:adjustRightInd/>
              <w:snapToGrid w:val="0"/>
              <w:spacing w:before="0" w:beforeAutospacing="0" w:after="100" w:afterAutospacing="0"/>
              <w:ind w:right="0"/>
              <w:textAlignment w:val="auto"/>
              <w:rPr>
                <w:rFonts w:hint="default" w:eastAsia="Yu Mincho"/>
                <w:sz w:val="21"/>
                <w:szCs w:val="21"/>
                <w:lang w:eastAsia="zh-CN" w:bidi="hi-IN"/>
              </w:rPr>
            </w:pPr>
            <w:r>
              <w:rPr>
                <w:rFonts w:hint="default" w:eastAsia="Yu Mincho"/>
                <w:sz w:val="21"/>
                <w:szCs w:val="21"/>
                <w:lang w:eastAsia="zh-CN" w:bidi="hi-IN"/>
              </w:rPr>
              <w:t>Identify the limitations of the current (i.e. up to and including Release 18) channel models and corresponding scenarios and how they relate to UE MIMO performance</w:t>
            </w:r>
          </w:p>
          <w:p>
            <w:pPr>
              <w:pStyle w:val="33"/>
              <w:keepNext w:val="0"/>
              <w:keepLines w:val="0"/>
              <w:widowControl w:val="0"/>
              <w:numPr>
                <w:ilvl w:val="1"/>
                <w:numId w:val="7"/>
              </w:numPr>
              <w:suppressLineNumbers w:val="0"/>
              <w:tabs>
                <w:tab w:val="left" w:pos="484"/>
                <w:tab w:val="left" w:pos="709"/>
                <w:tab w:val="left" w:pos="993"/>
                <w:tab w:val="left" w:pos="1701"/>
              </w:tabs>
              <w:overflowPunct/>
              <w:autoSpaceDE/>
              <w:autoSpaceDN/>
              <w:adjustRightInd/>
              <w:snapToGrid w:val="0"/>
              <w:spacing w:before="0" w:beforeAutospacing="0" w:after="100" w:afterAutospacing="0"/>
              <w:ind w:right="0"/>
              <w:textAlignment w:val="auto"/>
              <w:rPr>
                <w:rFonts w:hint="default" w:eastAsia="Yu Mincho"/>
                <w:sz w:val="21"/>
                <w:szCs w:val="21"/>
                <w:lang w:eastAsia="zh-CN" w:bidi="hi-IN"/>
              </w:rPr>
            </w:pPr>
            <w:r>
              <w:rPr>
                <w:rFonts w:hint="default" w:eastAsia="Yu Mincho"/>
                <w:sz w:val="21"/>
                <w:szCs w:val="21"/>
                <w:lang w:eastAsia="zh-CN" w:bidi="hi-IN"/>
              </w:rPr>
              <w:t>Consider both Clustered Delay Line (CDL)-based and TDL-based channel modelling approaches</w:t>
            </w:r>
          </w:p>
          <w:p>
            <w:pPr>
              <w:pStyle w:val="33"/>
              <w:keepNext w:val="0"/>
              <w:keepLines w:val="0"/>
              <w:widowControl w:val="0"/>
              <w:numPr>
                <w:ilvl w:val="2"/>
                <w:numId w:val="7"/>
              </w:numPr>
              <w:suppressLineNumbers w:val="0"/>
              <w:tabs>
                <w:tab w:val="left" w:pos="484"/>
                <w:tab w:val="left" w:pos="709"/>
                <w:tab w:val="left" w:pos="993"/>
                <w:tab w:val="left" w:pos="1701"/>
              </w:tabs>
              <w:overflowPunct/>
              <w:autoSpaceDE/>
              <w:autoSpaceDN/>
              <w:adjustRightInd/>
              <w:snapToGrid w:val="0"/>
              <w:spacing w:before="0" w:beforeAutospacing="0" w:after="100" w:afterAutospacing="0"/>
              <w:ind w:right="0"/>
              <w:textAlignment w:val="auto"/>
              <w:rPr>
                <w:rFonts w:hint="default" w:eastAsia="Yu Mincho"/>
                <w:sz w:val="21"/>
                <w:szCs w:val="21"/>
                <w:lang w:eastAsia="zh-CN" w:bidi="hi-IN"/>
              </w:rPr>
            </w:pPr>
            <w:r>
              <w:rPr>
                <w:rFonts w:hint="default" w:eastAsia="Yu Mincho"/>
                <w:sz w:val="21"/>
                <w:szCs w:val="21"/>
                <w:lang w:eastAsia="zh-CN" w:bidi="hi-IN"/>
              </w:rPr>
              <w:t>For CDL-based channel modelling, use the tuned repeatable spatial channel model of TR38.827 as the starting point and identify any necessary changes.</w:t>
            </w:r>
          </w:p>
          <w:p>
            <w:pPr>
              <w:pStyle w:val="33"/>
              <w:keepNext w:val="0"/>
              <w:keepLines w:val="0"/>
              <w:widowControl w:val="0"/>
              <w:numPr>
                <w:ilvl w:val="1"/>
                <w:numId w:val="7"/>
              </w:numPr>
              <w:suppressLineNumbers w:val="0"/>
              <w:tabs>
                <w:tab w:val="left" w:pos="484"/>
                <w:tab w:val="left" w:pos="709"/>
                <w:tab w:val="left" w:pos="993"/>
                <w:tab w:val="left" w:pos="1701"/>
              </w:tabs>
              <w:overflowPunct/>
              <w:autoSpaceDE/>
              <w:autoSpaceDN/>
              <w:adjustRightInd/>
              <w:snapToGrid w:val="0"/>
              <w:spacing w:before="0" w:beforeAutospacing="0" w:after="100" w:afterAutospacing="0"/>
              <w:ind w:right="0"/>
              <w:textAlignment w:val="auto"/>
              <w:rPr>
                <w:rFonts w:hint="default" w:eastAsia="Yu Mincho"/>
                <w:sz w:val="21"/>
                <w:szCs w:val="21"/>
                <w:lang w:eastAsia="zh-CN" w:bidi="hi-IN"/>
              </w:rPr>
            </w:pPr>
            <w:r>
              <w:rPr>
                <w:rFonts w:hint="default" w:eastAsia="Yu Mincho"/>
                <w:sz w:val="21"/>
                <w:szCs w:val="21"/>
                <w:lang w:eastAsia="zh-CN" w:bidi="hi-IN"/>
              </w:rPr>
              <w:t>Study and verify test methodology feasibility including test complexity and achievable results uncertainty. The test complexity shall not be significantly increased.</w:t>
            </w:r>
          </w:p>
          <w:p>
            <w:pPr>
              <w:pStyle w:val="33"/>
              <w:keepNext w:val="0"/>
              <w:keepLines w:val="0"/>
              <w:widowControl w:val="0"/>
              <w:numPr>
                <w:ilvl w:val="1"/>
                <w:numId w:val="7"/>
              </w:numPr>
              <w:suppressLineNumbers w:val="0"/>
              <w:tabs>
                <w:tab w:val="left" w:pos="484"/>
                <w:tab w:val="left" w:pos="709"/>
                <w:tab w:val="left" w:pos="993"/>
                <w:tab w:val="left" w:pos="1701"/>
              </w:tabs>
              <w:overflowPunct/>
              <w:autoSpaceDE/>
              <w:autoSpaceDN/>
              <w:adjustRightInd/>
              <w:snapToGrid w:val="0"/>
              <w:spacing w:before="0" w:beforeAutospacing="0" w:after="100" w:afterAutospacing="0"/>
              <w:ind w:right="0"/>
              <w:textAlignment w:val="auto"/>
              <w:rPr>
                <w:rFonts w:hint="default"/>
                <w:szCs w:val="22"/>
                <w:vertAlign w:val="baseline"/>
                <w:lang w:val="en-US" w:eastAsia="zh-CN"/>
              </w:rPr>
            </w:pPr>
            <w:r>
              <w:rPr>
                <w:rFonts w:hint="default" w:eastAsia="Yu Mincho"/>
                <w:sz w:val="21"/>
                <w:szCs w:val="21"/>
                <w:lang w:eastAsia="zh-CN" w:bidi="hi-IN"/>
              </w:rPr>
              <w:t>The methodology shall include both FR1 (conducted) and FR2 (wireless cable), with first priority for FR1.</w:t>
            </w:r>
          </w:p>
        </w:tc>
      </w:tr>
    </w:tbl>
    <w:p>
      <w:pPr>
        <w:spacing w:before="120" w:after="120"/>
        <w:rPr>
          <w:rFonts w:hint="default"/>
          <w:lang w:val="en-US" w:eastAsia="zh-CN"/>
        </w:rPr>
      </w:pPr>
      <w:r>
        <w:rPr>
          <w:rFonts w:hint="eastAsia"/>
          <w:lang w:val="en-US" w:eastAsia="zh-CN"/>
        </w:rPr>
        <w:t>In this contribution, we give some initial discussion on the practical spatial channel modelling methodology and other analysis based on the last meeting conclusion [2].</w:t>
      </w:r>
    </w:p>
    <w:p>
      <w:pPr>
        <w:widowControl w:val="0"/>
        <w:pBdr>
          <w:top w:val="single" w:color="auto" w:sz="12" w:space="3"/>
        </w:pBdr>
        <w:spacing w:beforeLines="0" w:afterLines="0"/>
        <w:jc w:val="left"/>
        <w:outlineLvl w:val="0"/>
        <w:rPr>
          <w:rFonts w:hint="default"/>
          <w:b/>
          <w:bCs/>
          <w:i/>
          <w:iCs/>
          <w:szCs w:val="21"/>
          <w:lang w:val="en-US" w:eastAsia="zh-CN"/>
        </w:rPr>
      </w:pPr>
      <w:r>
        <w:rPr>
          <w:rFonts w:hint="eastAsia"/>
          <w:b/>
          <w:kern w:val="0"/>
          <w:sz w:val="24"/>
          <w:szCs w:val="24"/>
        </w:rPr>
        <w:t xml:space="preserve">2 </w:t>
      </w:r>
      <w:r>
        <w:rPr>
          <w:b/>
          <w:kern w:val="0"/>
          <w:sz w:val="24"/>
          <w:szCs w:val="24"/>
        </w:rPr>
        <w:t>Discussion</w:t>
      </w:r>
    </w:p>
    <w:p>
      <w:pPr>
        <w:spacing w:before="120" w:after="120"/>
        <w:rPr>
          <w:rFonts w:hint="eastAsia"/>
          <w:lang w:val="en-US" w:eastAsia="zh-CN"/>
        </w:rPr>
      </w:pPr>
      <w:r>
        <w:rPr>
          <w:rFonts w:hint="eastAsia"/>
          <w:lang w:val="en-US" w:eastAsia="zh-CN"/>
        </w:rPr>
        <w:t>During the last meeting, RAN4 discussed how to construct the SCM channel model and some simulation cases. Regarding the construction of the SCM channel model, there are essentially three approaches, CDL channel model based on the TR 38.827, extending current TDL channel model and TX-RX beam steering approach, and the simulation scenarios predominantly revolve whether MU-MIMO test case needs to be considered and the selection of current TDL channel model.</w:t>
      </w:r>
    </w:p>
    <w:p>
      <w:pPr>
        <w:spacing w:after="180"/>
        <w:outlineLvl w:val="9"/>
        <w:rPr>
          <w:rFonts w:ascii="Times New Roman" w:hAnsi="Times New Roman" w:eastAsia="宋体" w:cs="Times New Roman"/>
          <w:b/>
          <w:u w:val="single"/>
          <w:lang w:val="en-GB" w:eastAsia="ko-KR" w:bidi="ar-SA"/>
        </w:rPr>
      </w:pPr>
      <w:r>
        <w:rPr>
          <w:rFonts w:ascii="Times New Roman" w:hAnsi="Times New Roman" w:eastAsia="宋体" w:cs="Times New Roman"/>
          <w:b/>
          <w:u w:val="single"/>
          <w:lang w:val="en-GB" w:eastAsia="ko-KR" w:bidi="ar-SA"/>
        </w:rPr>
        <w:t>Cases for SU-MIMO</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keepNext w:val="0"/>
              <w:keepLines w:val="0"/>
              <w:widowControl/>
              <w:suppressLineNumbers w:val="0"/>
              <w:overflowPunct w:val="0"/>
              <w:autoSpaceDE w:val="0"/>
              <w:autoSpaceDN w:val="0"/>
              <w:adjustRightInd w:val="0"/>
              <w:spacing w:before="0" w:beforeAutospacing="0" w:after="120" w:afterAutospacing="0"/>
              <w:ind w:left="0" w:right="0"/>
              <w:jc w:val="left"/>
              <w:textAlignment w:val="baseline"/>
              <w:rPr>
                <w:rFonts w:hint="default"/>
                <w:kern w:val="0"/>
                <w:sz w:val="18"/>
                <w:szCs w:val="18"/>
                <w:lang w:val="en-GB" w:eastAsia="zh-CN"/>
              </w:rPr>
            </w:pPr>
            <w:r>
              <w:rPr>
                <w:rFonts w:hint="default"/>
                <w:kern w:val="0"/>
                <w:sz w:val="18"/>
                <w:szCs w:val="18"/>
                <w:lang w:val="en-GB" w:eastAsia="zh-CN"/>
              </w:rPr>
              <w:t>Random PMI as a baseline, FFS Fixed.</w:t>
            </w:r>
          </w:p>
          <w:p>
            <w:pPr>
              <w:keepNext w:val="0"/>
              <w:keepLines w:val="0"/>
              <w:widowControl/>
              <w:suppressLineNumbers w:val="0"/>
              <w:overflowPunct w:val="0"/>
              <w:autoSpaceDE w:val="0"/>
              <w:autoSpaceDN w:val="0"/>
              <w:adjustRightInd w:val="0"/>
              <w:spacing w:before="0" w:beforeAutospacing="0" w:after="120" w:afterAutospacing="0"/>
              <w:ind w:left="0" w:right="0"/>
              <w:jc w:val="left"/>
              <w:textAlignment w:val="baseline"/>
              <w:rPr>
                <w:rFonts w:hint="eastAsia"/>
                <w:szCs w:val="20"/>
                <w:vertAlign w:val="baseline"/>
                <w:lang w:val="en-US" w:eastAsia="zh-CN"/>
              </w:rPr>
            </w:pPr>
            <w:r>
              <w:rPr>
                <w:rFonts w:hint="default"/>
                <w:kern w:val="0"/>
                <w:sz w:val="18"/>
                <w:szCs w:val="18"/>
                <w:lang w:val="en-GB" w:eastAsia="zh-CN"/>
              </w:rPr>
              <w:t>Interested companies invited to choose based on most common PMI in PMI histogram.</w:t>
            </w:r>
          </w:p>
        </w:tc>
      </w:tr>
    </w:tbl>
    <w:p>
      <w:pPr>
        <w:spacing w:before="120" w:after="120"/>
        <w:rPr>
          <w:rFonts w:hint="default"/>
          <w:lang w:val="en-US" w:eastAsia="zh-CN"/>
        </w:rPr>
      </w:pPr>
      <w:r>
        <w:rPr>
          <w:rFonts w:hint="eastAsia"/>
          <w:lang w:val="en-US" w:eastAsia="zh-CN"/>
        </w:rPr>
        <w:t>In the last meeting, RAN4 agreed to use random PMI as a baseline for performance analysis, which is a common method used by RAN4 in baseband testing. Regarding fixed PMI, Fixed PMI, which needs to be statistically analyzed over multi simulation periods, can better reflect the statistical effects on the channel. It may potentially bring about certain gains under certain scenarios. A fixed PMI might always represent the optimal precoding choice for the current channel state. If channel conditions vary significantly and frequently, a fixed PMI may fail to fully exploit the spatial diversity and multiplexing gains by multiple gains offered by multiple antennas, thereby constraining the system</w:t>
      </w:r>
      <w:r>
        <w:rPr>
          <w:rFonts w:hint="default"/>
          <w:lang w:val="en-US" w:eastAsia="zh-CN"/>
        </w:rPr>
        <w:t>’</w:t>
      </w:r>
      <w:r>
        <w:rPr>
          <w:rFonts w:hint="eastAsia"/>
          <w:lang w:val="en-US" w:eastAsia="zh-CN"/>
        </w:rPr>
        <w:t xml:space="preserve">s capacity. However, the statistical methodology for the fixed PMI is indeed not specified, which depends on the implementation. For defining requirements, we believe that there is no need to consider the fixed PMI. </w:t>
      </w:r>
    </w:p>
    <w:p>
      <w:pPr>
        <w:spacing w:before="120" w:after="120"/>
        <w:rPr>
          <w:rFonts w:hint="default"/>
          <w:b/>
          <w:bCs/>
          <w:i/>
          <w:iCs/>
          <w:szCs w:val="21"/>
          <w:lang w:val="en-US" w:eastAsia="zh-CN"/>
        </w:rPr>
      </w:pPr>
      <w:r>
        <w:rPr>
          <w:rFonts w:hint="eastAsia"/>
          <w:b/>
          <w:bCs/>
          <w:i/>
          <w:iCs/>
          <w:szCs w:val="21"/>
          <w:lang w:val="en-US" w:eastAsia="zh-CN"/>
        </w:rPr>
        <w:t xml:space="preserve">Proposal 1. For defining requirements, we believe that there is no need to consider the fixed PMI. </w:t>
      </w:r>
    </w:p>
    <w:p>
      <w:pPr>
        <w:keepNext w:val="0"/>
        <w:keepLines w:val="0"/>
        <w:widowControl/>
        <w:suppressLineNumbers w:val="0"/>
        <w:jc w:val="left"/>
        <w:rPr>
          <w:rFonts w:hint="default" w:ascii="Times New Roman" w:hAnsi="Times New Roman" w:eastAsia="宋体" w:cs="Times New Roman"/>
          <w:b/>
          <w:u w:val="single"/>
          <w:lang w:val="en-US" w:eastAsia="zh-CN" w:bidi="ar-SA"/>
        </w:rPr>
      </w:pPr>
      <w:r>
        <w:rPr>
          <w:rFonts w:ascii="Times New Roman" w:hAnsi="Times New Roman" w:eastAsia="宋体" w:cs="Times New Roman"/>
          <w:b/>
          <w:u w:val="single"/>
          <w:lang w:val="en-GB" w:eastAsia="ko-KR" w:bidi="ar-SA"/>
        </w:rPr>
        <w:t>MU-MIMO</w:t>
      </w:r>
      <w:r>
        <w:rPr>
          <w:rFonts w:hint="eastAsia" w:cs="Times New Roman"/>
          <w:b/>
          <w:u w:val="single"/>
          <w:lang w:val="en-US" w:eastAsia="zh-CN" w:bidi="ar-SA"/>
        </w:rPr>
        <w:t xml:space="preserve"> scenario</w:t>
      </w:r>
    </w:p>
    <w:p>
      <w:pPr>
        <w:spacing w:before="120" w:after="120"/>
        <w:rPr>
          <w:rFonts w:hint="default"/>
          <w:lang w:val="en-US" w:eastAsia="zh-CN"/>
        </w:rPr>
      </w:pPr>
      <w:r>
        <w:rPr>
          <w:rFonts w:hint="eastAsia"/>
          <w:lang w:val="en-US" w:eastAsia="zh-CN"/>
        </w:rPr>
        <w:t>In last meeting, RAN4 agreed to evaluate performance for SU-MIMO and MU-MIMO scenarios. For SU-MIMO scenario, RAN4 assumed a BS and a UE, and the channel propagation was based on TR 38.827 to generate the CDL channel parameter, including the power of every cluster, ray and others. Also the beamforming gain was included in this procedure. However, for the MU-MIMO scenario, two UEs should be modeled in link level simulation at least. In legacy TDL channel model, RAN4 always assumes that the target UE and co-schedule UEs experience the same fading environment. We can assume that the channel propagation conditions between multi users are independent for TDL channel model. Therefore, we can consider that the TDL channel can support the simulation verification of MU-MIMO scenario.</w:t>
      </w:r>
    </w:p>
    <w:p>
      <w:pPr>
        <w:spacing w:before="120" w:after="120"/>
        <w:rPr>
          <w:rFonts w:hint="default"/>
          <w:lang w:val="en-US" w:eastAsia="zh-CN"/>
        </w:rPr>
      </w:pPr>
      <w:r>
        <w:rPr>
          <w:rFonts w:hint="eastAsia"/>
          <w:lang w:val="en-US" w:eastAsia="zh-CN"/>
        </w:rPr>
        <w:t xml:space="preserve">However, for the CDL channel model, which is the spatial channel model, the spatial characteristics should be fully utilized to support multi-UE channels. In last meeting, some companies mentioned that the current system simulation for multi users interference scenario is typically based on drop based system simulators in traditional channel models, which meas that the channel properties follow a statistically independent distribution for different moment channel state, and lack of spatial consistency. Spatial consistency in a channel refers to the smooth transition of channel characteristic during the movement or turning of the transmitter and receiver, avoiding any sudden changes or discontinues. There should be a high degree of correlation in channel properties between links that are in close proximity. On the other side, considering the beam assumption, beam management relies on the continuity and progressive evolution characteristics of channel state information and maintaining the spatial consistency of the link when UE is in motion is crucial. </w:t>
      </w:r>
    </w:p>
    <w:p>
      <w:pPr>
        <w:spacing w:before="120" w:after="120"/>
        <w:rPr>
          <w:rFonts w:hint="eastAsia"/>
          <w:lang w:val="en-US" w:eastAsia="zh-CN"/>
        </w:rPr>
      </w:pPr>
      <w:r>
        <w:rPr>
          <w:rFonts w:hint="eastAsia"/>
          <w:lang w:val="en-US" w:eastAsia="zh-CN"/>
        </w:rPr>
        <w:t>Regarding the modeling of MU-MIMO channel propagation conditions under spatial channel model, firstly, the UE distribution should be considered. The position distribution of target UE and co-schedule UE determines whether the spatial channel exhibits correlation. If there are closely, we can assume that the spatial channel conditions show high spatial correlation, otherwise low correlation could be considered. And secondly, in link level simulation, the channel state at each transmission time interval is continuous. When the UE is in a state of motion, the spatial channel model parameters are updated based on the changes in the relative positions and movement between UEs.</w:t>
      </w:r>
    </w:p>
    <w:p>
      <w:pPr>
        <w:rPr>
          <w:rFonts w:hint="default"/>
          <w:b/>
          <w:bCs/>
          <w:i/>
          <w:iCs/>
          <w:szCs w:val="21"/>
          <w:lang w:val="en-US" w:eastAsia="zh-CN"/>
        </w:rPr>
      </w:pPr>
      <w:r>
        <w:rPr>
          <w:rFonts w:hint="eastAsia"/>
          <w:b/>
          <w:bCs/>
          <w:i/>
          <w:iCs/>
          <w:szCs w:val="21"/>
          <w:lang w:val="en-US" w:eastAsia="zh-CN"/>
        </w:rPr>
        <w:t>Proposal 2. RAN4 needs to discuss how to model the spatial channel propagation conditions under MU-MIMO scenario. And the channel parameters could be captured into TR38.753.</w:t>
      </w:r>
    </w:p>
    <w:p>
      <w:pPr>
        <w:keepNext w:val="0"/>
        <w:keepLines w:val="0"/>
        <w:widowControl/>
        <w:suppressLineNumbers w:val="0"/>
        <w:jc w:val="both"/>
        <w:rPr>
          <w:rFonts w:hint="eastAsia"/>
          <w:lang w:val="en-US" w:eastAsia="zh-CN"/>
        </w:rPr>
      </w:pPr>
      <w:r>
        <w:rPr>
          <w:rFonts w:hint="eastAsia"/>
          <w:lang w:val="en-US" w:eastAsia="zh-CN"/>
        </w:rPr>
        <w:t>In the previous meetings, RAN4 discussed methodologies for antenna array virtualization applied in spatial channel models, which are also the methods employed in practice for analogy beamforming with large scale antenna arrays. At the BS side, the gain generated by analogy beamforming can be utilized the signal power at the transmission end, which can enhance the cell coverage. In link level simulation, we always assume that the transmission signal power is one, and then the noise can be derived by signal power. By sweeping through various SNR value, the system</w:t>
      </w:r>
      <w:r>
        <w:rPr>
          <w:rFonts w:hint="default"/>
          <w:lang w:val="en-US" w:eastAsia="zh-CN"/>
        </w:rPr>
        <w:t>’</w:t>
      </w:r>
      <w:r>
        <w:rPr>
          <w:rFonts w:hint="eastAsia"/>
          <w:lang w:val="en-US" w:eastAsia="zh-CN"/>
        </w:rPr>
        <w:t xml:space="preserve">s throughput can be obtained. After RAN4 introduced analog beamforming technology, there was an increase in signal power in the link simulation. This resulted in the curve representing the relationship between SNR and throughput, calculated using traditional methods, becoming less accurate. </w:t>
      </w:r>
    </w:p>
    <w:p>
      <w:pPr>
        <w:keepNext w:val="0"/>
        <w:keepLines w:val="0"/>
        <w:widowControl/>
        <w:suppressLineNumbers w:val="0"/>
        <w:jc w:val="both"/>
        <w:rPr>
          <w:rFonts w:hint="default"/>
          <w:lang w:val="en-US" w:eastAsia="zh-CN"/>
        </w:rPr>
      </w:pPr>
      <w:r>
        <w:rPr>
          <w:rFonts w:hint="eastAsia"/>
          <w:lang w:val="en-US" w:eastAsia="zh-CN"/>
        </w:rPr>
        <w:t xml:space="preserve">In the last meeting, RAN4 agreed to use normalization methodology to calculate the sum of signal power across all Rx RF chains. From our understanding, if the signal power is significantly enhanced due to beamforming, normalization can ensure that comparisons are made based on the improvement of SNR across different system configurations rather than absolute signal levels in link level simulations. Even after normalization, the directional of beamforming does not change. This means that the signal in a specific direction will be more concentrated and strong compared to when beamforming is not used. More importantly, the process of CDL channel modeling is relatively complex. Even in TR 38.827, the influence of stochastic elements has been somewhat diminished. In general, the research on spatial channel model is of paramount importance to RAN4 testing. Spatial channel model enable us to understand the propagation characteristics of signals in space, including phenomena such as multipath effects and fading, which are crucial for designing efficient wireless communication systems. In last meeting, RAN4 agreed to use normalization factor to normalize signal power. In order to derive actual SNR point in link simulation, normalization could </w:t>
      </w:r>
    </w:p>
    <w:p>
      <w:pPr>
        <w:rPr>
          <w:rFonts w:hint="eastAsia"/>
          <w:b/>
          <w:bCs/>
          <w:i/>
          <w:iCs/>
          <w:szCs w:val="21"/>
          <w:lang w:val="en-US" w:eastAsia="zh-CN"/>
        </w:rPr>
      </w:pPr>
      <w:r>
        <w:rPr>
          <w:rFonts w:hint="eastAsia"/>
          <w:b/>
          <w:bCs/>
          <w:i/>
          <w:iCs/>
          <w:szCs w:val="21"/>
          <w:lang w:val="en-US" w:eastAsia="zh-CN"/>
        </w:rPr>
        <w:t>Observation 1. The CDL channel model brings more gains in the modeling process.</w:t>
      </w:r>
    </w:p>
    <w:p>
      <w:pPr>
        <w:rPr>
          <w:rFonts w:hint="default"/>
          <w:lang w:val="en-US" w:eastAsia="zh-CN"/>
        </w:rPr>
      </w:pPr>
      <w:r>
        <w:rPr>
          <w:rFonts w:hint="eastAsia"/>
          <w:b/>
          <w:bCs/>
          <w:i/>
          <w:iCs/>
          <w:szCs w:val="21"/>
          <w:lang w:val="en-US" w:eastAsia="zh-CN"/>
        </w:rPr>
        <w:t>Proposal 2. RAN4 needs further check the feasibility of normalization among results.</w:t>
      </w:r>
    </w:p>
    <w:p>
      <w:pPr>
        <w:keepNext w:val="0"/>
        <w:keepLines w:val="0"/>
        <w:widowControl/>
        <w:suppressLineNumbers w:val="0"/>
        <w:jc w:val="both"/>
        <w:rPr>
          <w:rFonts w:hint="default"/>
          <w:lang w:val="en-US" w:eastAsia="zh-CN"/>
        </w:rPr>
      </w:pPr>
      <w:r>
        <w:rPr>
          <w:rFonts w:hint="eastAsia"/>
          <w:lang w:val="en-US" w:eastAsia="zh-CN"/>
        </w:rPr>
        <w:t>As discussed in previous meeting, some companies mentioned that beam steering could also achieve spatial characteristic based on TDL channel model. This approach also captured in Annex of TS38.101-4. Compared to CDL approach, there is no doubt that the TDL approach is relatively simple and easy to implement. In contrast, the implementation challenges associated with analog beamforming in the CDL channel model cannot be overlooked. Given that the enhanced TDL channel model has proven to be a viable approach. At the current stage, RAN4 should not overlook any viable options, at the very least, it should theoretically demonstrate the limitations of these approaches.</w:t>
      </w:r>
    </w:p>
    <w:p>
      <w:pPr>
        <w:keepNext w:val="0"/>
        <w:keepLines w:val="0"/>
        <w:widowControl/>
        <w:suppressLineNumbers w:val="0"/>
        <w:jc w:val="both"/>
        <w:rPr>
          <w:rFonts w:hint="default"/>
          <w:lang w:val="en-US" w:eastAsia="zh-CN"/>
        </w:rPr>
      </w:pPr>
      <w:r>
        <w:rPr>
          <w:rFonts w:hint="eastAsia"/>
          <w:b/>
          <w:bCs/>
          <w:i/>
          <w:iCs/>
          <w:szCs w:val="21"/>
          <w:lang w:val="en-US" w:eastAsia="zh-CN"/>
        </w:rPr>
        <w:t>Observation 2.</w:t>
      </w:r>
      <w:r>
        <w:rPr>
          <w:rFonts w:hint="eastAsia"/>
          <w:lang w:val="en-US" w:eastAsia="zh-CN"/>
        </w:rPr>
        <w:t xml:space="preserve"> </w:t>
      </w:r>
      <w:r>
        <w:rPr>
          <w:rFonts w:hint="eastAsia"/>
          <w:b/>
          <w:bCs/>
          <w:i/>
          <w:iCs/>
          <w:szCs w:val="21"/>
          <w:lang w:val="en-US" w:eastAsia="zh-CN"/>
        </w:rPr>
        <w:t xml:space="preserve">Enhance TDL channel model based on the approach of beam steering, which is captured in TS38.101-4. </w:t>
      </w:r>
    </w:p>
    <w:p>
      <w:pPr>
        <w:keepNext w:val="0"/>
        <w:keepLines w:val="0"/>
        <w:widowControl/>
        <w:suppressLineNumbers w:val="0"/>
        <w:jc w:val="left"/>
        <w:rPr>
          <w:rFonts w:hint="default"/>
          <w:b/>
          <w:bCs/>
          <w:i/>
          <w:iCs/>
          <w:szCs w:val="21"/>
          <w:lang w:val="en-US" w:eastAsia="zh-CN"/>
        </w:rPr>
      </w:pPr>
      <w:r>
        <w:rPr>
          <w:rFonts w:hint="eastAsia"/>
          <w:b/>
          <w:bCs/>
          <w:i/>
          <w:iCs/>
          <w:szCs w:val="21"/>
          <w:lang w:val="en-US" w:eastAsia="zh-CN"/>
        </w:rPr>
        <w:t>Proposal 3. RAN4 should not overlook any viable options, at the very least, it should theoretically demonstrate the limitations of these approaches.</w:t>
      </w:r>
    </w:p>
    <w:p>
      <w:pPr>
        <w:keepNext w:val="0"/>
        <w:keepLines w:val="0"/>
        <w:widowControl/>
        <w:suppressLineNumbers w:val="0"/>
        <w:jc w:val="left"/>
        <w:rPr>
          <w:rFonts w:hint="eastAsia"/>
          <w:lang w:val="en-US" w:eastAsia="zh-CN"/>
        </w:rPr>
      </w:pPr>
    </w:p>
    <w:p>
      <w:pPr>
        <w:widowControl w:val="0"/>
        <w:pBdr>
          <w:top w:val="single" w:color="auto" w:sz="12" w:space="3"/>
        </w:pBdr>
        <w:spacing w:beforeLines="0" w:afterLines="0"/>
        <w:jc w:val="left"/>
        <w:outlineLvl w:val="0"/>
        <w:rPr>
          <w:b/>
          <w:kern w:val="0"/>
          <w:sz w:val="24"/>
          <w:szCs w:val="24"/>
        </w:rPr>
      </w:pPr>
      <w:r>
        <w:rPr>
          <w:rFonts w:hint="eastAsia"/>
          <w:b/>
          <w:kern w:val="0"/>
          <w:sz w:val="24"/>
          <w:szCs w:val="24"/>
        </w:rPr>
        <w:t>3 Conclusion</w:t>
      </w:r>
    </w:p>
    <w:p>
      <w:pPr>
        <w:widowControl w:val="0"/>
        <w:numPr>
          <w:ilvl w:val="255"/>
          <w:numId w:val="0"/>
        </w:numPr>
        <w:spacing w:beforeLines="0" w:afterLines="0" w:line="240" w:lineRule="auto"/>
        <w:rPr>
          <w:rFonts w:hint="eastAsia"/>
          <w:bCs/>
          <w:kern w:val="0"/>
          <w:szCs w:val="21"/>
        </w:rPr>
      </w:pPr>
      <w:r>
        <w:rPr>
          <w:kern w:val="0"/>
          <w:sz w:val="20"/>
        </w:rPr>
        <w:t xml:space="preserve">In this contribution, </w:t>
      </w:r>
      <w:r>
        <w:rPr>
          <w:rFonts w:hint="eastAsia"/>
          <w:bCs/>
          <w:kern w:val="0"/>
          <w:szCs w:val="21"/>
        </w:rPr>
        <w:t>we give some discussions on</w:t>
      </w:r>
      <w:r>
        <w:rPr>
          <w:rFonts w:hint="eastAsia"/>
          <w:bCs/>
          <w:kern w:val="0"/>
          <w:szCs w:val="21"/>
          <w:lang w:val="en-US" w:eastAsia="zh-CN"/>
        </w:rPr>
        <w:t xml:space="preserve"> spatial channel model for </w:t>
      </w:r>
      <w:r>
        <w:rPr>
          <w:rFonts w:hint="eastAsia"/>
          <w:bCs/>
          <w:kern w:val="0"/>
          <w:szCs w:val="21"/>
        </w:rPr>
        <w:t xml:space="preserve">demodulation </w:t>
      </w:r>
      <w:r>
        <w:rPr>
          <w:rFonts w:hint="eastAsia"/>
          <w:bCs/>
          <w:kern w:val="0"/>
          <w:szCs w:val="21"/>
          <w:lang w:val="en-US" w:eastAsia="zh-CN"/>
        </w:rPr>
        <w:t xml:space="preserve">performance </w:t>
      </w:r>
      <w:r>
        <w:rPr>
          <w:rFonts w:hint="eastAsia"/>
          <w:bCs/>
          <w:kern w:val="0"/>
          <w:szCs w:val="21"/>
        </w:rPr>
        <w:t>requirements, The conclusions are:</w:t>
      </w:r>
    </w:p>
    <w:p>
      <w:pPr>
        <w:rPr>
          <w:rFonts w:hint="eastAsia"/>
          <w:b/>
          <w:bCs/>
          <w:i/>
          <w:iCs/>
          <w:szCs w:val="21"/>
          <w:lang w:val="en-US" w:eastAsia="zh-CN"/>
        </w:rPr>
      </w:pPr>
      <w:r>
        <w:rPr>
          <w:rFonts w:hint="eastAsia"/>
          <w:b/>
          <w:bCs/>
          <w:i/>
          <w:iCs/>
          <w:szCs w:val="21"/>
          <w:lang w:val="en-US" w:eastAsia="zh-CN"/>
        </w:rPr>
        <w:t>Observation 1. The CDL channel model brings more gains in the modeling process.</w:t>
      </w:r>
    </w:p>
    <w:p>
      <w:pPr>
        <w:keepNext w:val="0"/>
        <w:keepLines w:val="0"/>
        <w:widowControl/>
        <w:suppressLineNumbers w:val="0"/>
        <w:jc w:val="both"/>
        <w:rPr>
          <w:rFonts w:hint="default"/>
          <w:b/>
          <w:bCs/>
          <w:i/>
          <w:iCs/>
          <w:szCs w:val="21"/>
          <w:lang w:val="en-US" w:eastAsia="zh-CN"/>
        </w:rPr>
      </w:pPr>
      <w:r>
        <w:rPr>
          <w:rFonts w:hint="eastAsia"/>
          <w:b/>
          <w:bCs/>
          <w:i/>
          <w:iCs/>
          <w:szCs w:val="21"/>
          <w:lang w:val="en-US" w:eastAsia="zh-CN"/>
        </w:rPr>
        <w:t>Observation 2.</w:t>
      </w:r>
      <w:r>
        <w:rPr>
          <w:rFonts w:hint="eastAsia"/>
          <w:lang w:val="en-US" w:eastAsia="zh-CN"/>
        </w:rPr>
        <w:t xml:space="preserve"> </w:t>
      </w:r>
      <w:r>
        <w:rPr>
          <w:rFonts w:hint="eastAsia"/>
          <w:b/>
          <w:bCs/>
          <w:i/>
          <w:iCs/>
          <w:szCs w:val="21"/>
          <w:lang w:val="en-US" w:eastAsia="zh-CN"/>
        </w:rPr>
        <w:t xml:space="preserve">Enhance TDL channel model based on the approach of beam steering, which is captured in TS38.101-4. </w:t>
      </w:r>
    </w:p>
    <w:p>
      <w:pPr>
        <w:spacing w:before="120" w:after="120"/>
        <w:rPr>
          <w:rFonts w:hint="default"/>
          <w:b/>
          <w:bCs/>
          <w:i/>
          <w:iCs/>
          <w:szCs w:val="21"/>
          <w:lang w:val="en-US" w:eastAsia="zh-CN"/>
        </w:rPr>
      </w:pPr>
      <w:r>
        <w:rPr>
          <w:rFonts w:hint="eastAsia"/>
          <w:b/>
          <w:bCs/>
          <w:i/>
          <w:iCs/>
          <w:szCs w:val="21"/>
          <w:lang w:val="en-US" w:eastAsia="zh-CN"/>
        </w:rPr>
        <w:t xml:space="preserve">Proposal 1. For defining requirements, we believe that there is no need to consider the fixed PMI. </w:t>
      </w:r>
    </w:p>
    <w:p>
      <w:pPr>
        <w:rPr>
          <w:rFonts w:hint="eastAsia"/>
          <w:b/>
          <w:bCs/>
          <w:i/>
          <w:iCs/>
          <w:szCs w:val="21"/>
          <w:lang w:val="en-US" w:eastAsia="zh-CN"/>
        </w:rPr>
      </w:pPr>
      <w:r>
        <w:rPr>
          <w:rFonts w:hint="eastAsia"/>
          <w:b/>
          <w:bCs/>
          <w:i/>
          <w:iCs/>
          <w:szCs w:val="21"/>
          <w:lang w:val="en-US" w:eastAsia="zh-CN"/>
        </w:rPr>
        <w:t>Proposal 2. RAN4 needs to discuss how to model the spatial channel propagation conditions under MU-MIMO scenario. And the channel parameters could be captured into TR38.753.</w:t>
      </w:r>
    </w:p>
    <w:p>
      <w:pPr>
        <w:keepNext w:val="0"/>
        <w:keepLines w:val="0"/>
        <w:widowControl/>
        <w:suppressLineNumbers w:val="0"/>
        <w:jc w:val="left"/>
        <w:rPr>
          <w:rFonts w:hint="default"/>
          <w:b/>
          <w:bCs/>
          <w:i/>
          <w:iCs/>
          <w:szCs w:val="21"/>
          <w:lang w:val="en-US" w:eastAsia="zh-CN"/>
        </w:rPr>
      </w:pPr>
      <w:r>
        <w:rPr>
          <w:rFonts w:hint="eastAsia"/>
          <w:b/>
          <w:bCs/>
          <w:i/>
          <w:iCs/>
          <w:szCs w:val="21"/>
          <w:lang w:val="en-US" w:eastAsia="zh-CN"/>
        </w:rPr>
        <w:t>Proposal 3. RAN4 should not overlook any viable options, at the very least, it should theoretically demonstrate the limitations of these approaches.</w:t>
      </w:r>
    </w:p>
    <w:p>
      <w:pPr>
        <w:widowControl w:val="0"/>
        <w:spacing w:beforeLines="100" w:afterLines="0" w:line="240" w:lineRule="auto"/>
        <w:jc w:val="both"/>
        <w:rPr>
          <w:rFonts w:hint="default"/>
          <w:b/>
          <w:bCs/>
          <w:i/>
          <w:iCs/>
          <w:szCs w:val="21"/>
          <w:lang w:val="en-US" w:eastAsia="zh-CN"/>
        </w:rPr>
      </w:pPr>
    </w:p>
    <w:p>
      <w:pPr>
        <w:widowControl w:val="0"/>
        <w:pBdr>
          <w:top w:val="single" w:color="auto" w:sz="12" w:space="3"/>
        </w:pBdr>
        <w:spacing w:beforeLines="0" w:afterLines="0"/>
        <w:jc w:val="left"/>
        <w:outlineLvl w:val="0"/>
        <w:rPr>
          <w:b/>
          <w:kern w:val="0"/>
          <w:sz w:val="24"/>
          <w:szCs w:val="24"/>
        </w:rPr>
      </w:pPr>
      <w:r>
        <w:rPr>
          <w:rFonts w:hint="eastAsia"/>
          <w:b/>
          <w:kern w:val="0"/>
          <w:sz w:val="24"/>
          <w:szCs w:val="24"/>
        </w:rPr>
        <w:t>4 References</w:t>
      </w:r>
    </w:p>
    <w:p>
      <w:pPr>
        <w:widowControl w:val="0"/>
        <w:pBdr>
          <w:top w:val="single" w:color="auto" w:sz="12" w:space="3"/>
        </w:pBdr>
        <w:spacing w:beforeLines="0" w:afterLines="0"/>
        <w:jc w:val="left"/>
        <w:rPr>
          <w:b/>
          <w:kern w:val="0"/>
          <w:sz w:val="24"/>
          <w:szCs w:val="24"/>
        </w:rPr>
      </w:pPr>
    </w:p>
    <w:p>
      <w:pPr>
        <w:pStyle w:val="33"/>
        <w:numPr>
          <w:ilvl w:val="0"/>
          <w:numId w:val="8"/>
        </w:numPr>
        <w:spacing w:afterLines="0" w:line="259" w:lineRule="auto"/>
        <w:ind w:right="-22"/>
        <w:jc w:val="left"/>
        <w:rPr>
          <w:rFonts w:eastAsiaTheme="minorHAnsi" w:cstheme="minorBidi"/>
          <w:kern w:val="0"/>
          <w:sz w:val="21"/>
          <w:szCs w:val="21"/>
          <w:lang w:eastAsia="en-US"/>
        </w:rPr>
      </w:pPr>
      <w:r>
        <w:rPr>
          <w:rFonts w:hint="eastAsia" w:eastAsia="宋体" w:cstheme="minorBidi"/>
          <w:kern w:val="0"/>
          <w:sz w:val="21"/>
          <w:szCs w:val="21"/>
          <w:lang w:val="en-US" w:eastAsia="zh-CN"/>
        </w:rPr>
        <w:t>RP-241610, New WID: Study on spatial channel model for demodulation performance requirements, Nokia.</w:t>
      </w:r>
    </w:p>
    <w:p>
      <w:pPr>
        <w:pStyle w:val="33"/>
        <w:numPr>
          <w:ilvl w:val="0"/>
          <w:numId w:val="8"/>
        </w:numPr>
        <w:spacing w:afterLines="0" w:line="259" w:lineRule="auto"/>
        <w:ind w:right="-22"/>
        <w:jc w:val="left"/>
        <w:rPr>
          <w:rFonts w:eastAsiaTheme="minorHAnsi" w:cstheme="minorBidi"/>
          <w:kern w:val="0"/>
          <w:sz w:val="21"/>
          <w:szCs w:val="21"/>
          <w:lang w:eastAsia="en-US"/>
        </w:rPr>
      </w:pPr>
      <w:r>
        <w:rPr>
          <w:rFonts w:hint="eastAsia" w:eastAsiaTheme="minorHAnsi" w:cstheme="minorBidi"/>
          <w:kern w:val="0"/>
          <w:sz w:val="21"/>
          <w:szCs w:val="21"/>
          <w:lang w:eastAsia="en-US"/>
        </w:rPr>
        <w:t>R4-2413606, Way Forward for [112][327] FS_NR_demod_SCM. Nokia.</w:t>
      </w:r>
    </w:p>
    <w:sectPr>
      <w:headerReference r:id="rId7" w:type="first"/>
      <w:footerReference r:id="rId10" w:type="first"/>
      <w:headerReference r:id="rId5" w:type="default"/>
      <w:footerReference r:id="rId8" w:type="default"/>
      <w:headerReference r:id="rId6" w:type="even"/>
      <w:footerReference r:id="rId9" w:type="even"/>
      <w:pgSz w:w="12240" w:h="15840"/>
      <w:pgMar w:top="1440" w:right="1200" w:bottom="1440" w:left="138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0000010" w:usb3="00000000" w:csb0="0002009F" w:csb1="00000000"/>
  </w:font>
  <w:font w:name="Yu Mincho">
    <w:altName w:val="Yu Gothic"/>
    <w:panose1 w:val="00000000000000000000"/>
    <w:charset w:val="80"/>
    <w:family w:val="roman"/>
    <w:pitch w:val="default"/>
    <w:sig w:usb0="00000000" w:usb1="00000000" w:usb2="00000012" w:usb3="00000000" w:csb0="0002009F" w:csb1="00000000"/>
  </w:font>
  <w:font w:name="Calibri">
    <w:panose1 w:val="020F0502020204030204"/>
    <w:charset w:val="00"/>
    <w:family w:val="swiss"/>
    <w:pitch w:val="default"/>
    <w:sig w:usb0="E0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Segoe UI">
    <w:panose1 w:val="020B0502040204020203"/>
    <w:charset w:val="00"/>
    <w:family w:val="auto"/>
    <w:pitch w:val="default"/>
    <w:sig w:usb0="E4002EFF" w:usb1="C000E47F"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485056"/>
    </w:sdtPr>
    <w:sdtContent>
      <w:p>
        <w:pPr>
          <w:pStyle w:val="14"/>
          <w:spacing w:before="120" w:after="120"/>
          <w:jc w:val="center"/>
        </w:pPr>
        <w:r>
          <w:fldChar w:fldCharType="begin"/>
        </w:r>
        <w:r>
          <w:instrText xml:space="preserve"> PAGE   \* MERGEFORMAT </w:instrText>
        </w:r>
        <w:r>
          <w:fldChar w:fldCharType="separate"/>
        </w:r>
        <w:r>
          <w:t>2</w:t>
        </w:r>
        <w:r>
          <w:fldChar w:fldCharType="end"/>
        </w:r>
      </w:p>
    </w:sdtContent>
  </w:sdt>
  <w:p>
    <w:pPr>
      <w:pStyle w:val="14"/>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4666EE"/>
    <w:multiLevelType w:val="singleLevel"/>
    <w:tmpl w:val="A14666EE"/>
    <w:lvl w:ilvl="0" w:tentative="0">
      <w:start w:val="1"/>
      <w:numFmt w:val="lowerRoman"/>
      <w:pStyle w:val="45"/>
      <w:lvlText w:val="%1"/>
      <w:lvlJc w:val="left"/>
      <w:pPr>
        <w:tabs>
          <w:tab w:val="left" w:pos="807"/>
        </w:tabs>
        <w:ind w:left="420" w:firstLine="0"/>
      </w:pPr>
      <w:rPr>
        <w:rFonts w:hint="default" w:ascii="Times New Roman" w:hAnsi="Times New Roman" w:eastAsia="宋体" w:cs="Times New Roman"/>
        <w:i/>
        <w:iCs/>
      </w:rPr>
    </w:lvl>
  </w:abstractNum>
  <w:abstractNum w:abstractNumId="1">
    <w:nsid w:val="CE44A3D1"/>
    <w:multiLevelType w:val="singleLevel"/>
    <w:tmpl w:val="CE44A3D1"/>
    <w:lvl w:ilvl="0" w:tentative="0">
      <w:start w:val="1"/>
      <w:numFmt w:val="bullet"/>
      <w:pStyle w:val="34"/>
      <w:lvlText w:val="•"/>
      <w:lvlJc w:val="left"/>
      <w:pPr>
        <w:tabs>
          <w:tab w:val="left" w:pos="807"/>
        </w:tabs>
        <w:ind w:left="420" w:firstLine="0"/>
      </w:pPr>
      <w:rPr>
        <w:rFonts w:hint="default" w:ascii="Arial" w:hAnsi="Arial" w:cs="Arial"/>
      </w:rPr>
    </w:lvl>
  </w:abstractNum>
  <w:abstractNum w:abstractNumId="2">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US"/>
      </w:rPr>
    </w:lvl>
    <w:lvl w:ilvl="1" w:tentative="0">
      <w:start w:val="1"/>
      <w:numFmt w:val="decimal"/>
      <w:pStyle w:val="3"/>
      <w:suff w:val="nothing"/>
      <w:lvlText w:val="%1.%2  "/>
      <w:lvlJc w:val="left"/>
      <w:pPr>
        <w:ind w:left="993" w:firstLine="0"/>
      </w:pPr>
      <w:rPr>
        <w:rFonts w:hint="default" w:ascii="Arial" w:hAnsi="Arial" w:cs="Arial"/>
        <w:b w:val="0"/>
        <w:bCs w:val="0"/>
        <w:i w:val="0"/>
        <w:iCs w:val="0"/>
        <w:caps w:val="0"/>
        <w:smallCaps w:val="0"/>
        <w:strike w:val="0"/>
        <w:dstrike w:val="0"/>
        <w:vanish w:val="0"/>
        <w:color w:val="000000"/>
        <w:spacing w:val="0"/>
        <w:kern w:val="0"/>
        <w:position w:val="0"/>
        <w:u w:val="none"/>
        <w:vertAlign w:val="baseline"/>
      </w:rPr>
    </w:lvl>
    <w:lvl w:ilvl="2" w:tentative="0">
      <w:start w:val="1"/>
      <w:numFmt w:val="decimal"/>
      <w:pStyle w:val="4"/>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3">
    <w:nsid w:val="2DF7173C"/>
    <w:multiLevelType w:val="multilevel"/>
    <w:tmpl w:val="2DF7173C"/>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31343BB7"/>
    <w:multiLevelType w:val="singleLevel"/>
    <w:tmpl w:val="31343BB7"/>
    <w:lvl w:ilvl="0" w:tentative="0">
      <w:start w:val="1"/>
      <w:numFmt w:val="decimal"/>
      <w:pStyle w:val="31"/>
      <w:lvlText w:val="Observation %1: "/>
      <w:lvlJc w:val="left"/>
      <w:pPr>
        <w:tabs>
          <w:tab w:val="left" w:pos="0"/>
        </w:tabs>
        <w:ind w:left="0" w:firstLine="0"/>
      </w:pPr>
      <w:rPr>
        <w:rFonts w:hint="default" w:ascii="Times New Roman" w:hAnsi="Times New Roman" w:eastAsia="宋体" w:cs="Times New Roman"/>
        <w:b/>
        <w:bCs/>
        <w:i/>
        <w:iCs/>
      </w:rPr>
    </w:lvl>
  </w:abstractNum>
  <w:abstractNum w:abstractNumId="5">
    <w:nsid w:val="3A877D64"/>
    <w:multiLevelType w:val="singleLevel"/>
    <w:tmpl w:val="3A877D64"/>
    <w:lvl w:ilvl="0" w:tentative="0">
      <w:start w:val="1"/>
      <w:numFmt w:val="decimal"/>
      <w:pStyle w:val="32"/>
      <w:lvlText w:val="[%1]"/>
      <w:lvlJc w:val="left"/>
      <w:pPr>
        <w:tabs>
          <w:tab w:val="left" w:pos="360"/>
        </w:tabs>
        <w:ind w:left="360" w:hanging="360"/>
      </w:pPr>
    </w:lvl>
  </w:abstractNum>
  <w:abstractNum w:abstractNumId="6">
    <w:nsid w:val="5A221516"/>
    <w:multiLevelType w:val="multilevel"/>
    <w:tmpl w:val="5A221516"/>
    <w:lvl w:ilvl="0" w:tentative="0">
      <w:start w:val="1"/>
      <w:numFmt w:val="decimal"/>
      <w:lvlText w:val="[%1]"/>
      <w:lvlJc w:val="left"/>
      <w:pPr>
        <w:tabs>
          <w:tab w:val="left" w:pos="-420"/>
        </w:tabs>
        <w:ind w:left="300" w:hanging="360"/>
      </w:pPr>
      <w:rPr>
        <w:rFonts w:hint="default"/>
      </w:rPr>
    </w:lvl>
    <w:lvl w:ilvl="1" w:tentative="0">
      <w:start w:val="1"/>
      <w:numFmt w:val="lowerLetter"/>
      <w:lvlText w:val="%2."/>
      <w:lvlJc w:val="left"/>
      <w:pPr>
        <w:tabs>
          <w:tab w:val="left" w:pos="-420"/>
        </w:tabs>
        <w:ind w:left="1020" w:hanging="360"/>
      </w:pPr>
    </w:lvl>
    <w:lvl w:ilvl="2" w:tentative="0">
      <w:start w:val="1"/>
      <w:numFmt w:val="lowerRoman"/>
      <w:lvlText w:val="%3."/>
      <w:lvlJc w:val="right"/>
      <w:pPr>
        <w:tabs>
          <w:tab w:val="left" w:pos="-420"/>
        </w:tabs>
        <w:ind w:left="1740" w:hanging="180"/>
      </w:pPr>
    </w:lvl>
    <w:lvl w:ilvl="3" w:tentative="0">
      <w:start w:val="1"/>
      <w:numFmt w:val="decimal"/>
      <w:lvlText w:val="%4."/>
      <w:lvlJc w:val="left"/>
      <w:pPr>
        <w:tabs>
          <w:tab w:val="left" w:pos="-420"/>
        </w:tabs>
        <w:ind w:left="2460" w:hanging="360"/>
      </w:pPr>
    </w:lvl>
    <w:lvl w:ilvl="4" w:tentative="0">
      <w:start w:val="1"/>
      <w:numFmt w:val="lowerLetter"/>
      <w:lvlText w:val="%5."/>
      <w:lvlJc w:val="left"/>
      <w:pPr>
        <w:tabs>
          <w:tab w:val="left" w:pos="-420"/>
        </w:tabs>
        <w:ind w:left="3180" w:hanging="360"/>
      </w:pPr>
    </w:lvl>
    <w:lvl w:ilvl="5" w:tentative="0">
      <w:start w:val="1"/>
      <w:numFmt w:val="lowerRoman"/>
      <w:lvlText w:val="%6."/>
      <w:lvlJc w:val="right"/>
      <w:pPr>
        <w:tabs>
          <w:tab w:val="left" w:pos="-420"/>
        </w:tabs>
        <w:ind w:left="3900" w:hanging="180"/>
      </w:pPr>
    </w:lvl>
    <w:lvl w:ilvl="6" w:tentative="0">
      <w:start w:val="1"/>
      <w:numFmt w:val="decimal"/>
      <w:lvlText w:val="%7."/>
      <w:lvlJc w:val="left"/>
      <w:pPr>
        <w:tabs>
          <w:tab w:val="left" w:pos="-420"/>
        </w:tabs>
        <w:ind w:left="4620" w:hanging="360"/>
      </w:pPr>
    </w:lvl>
    <w:lvl w:ilvl="7" w:tentative="0">
      <w:start w:val="1"/>
      <w:numFmt w:val="lowerLetter"/>
      <w:lvlText w:val="%8."/>
      <w:lvlJc w:val="left"/>
      <w:pPr>
        <w:tabs>
          <w:tab w:val="left" w:pos="-420"/>
        </w:tabs>
        <w:ind w:left="5340" w:hanging="360"/>
      </w:pPr>
    </w:lvl>
    <w:lvl w:ilvl="8" w:tentative="0">
      <w:start w:val="1"/>
      <w:numFmt w:val="lowerRoman"/>
      <w:lvlText w:val="%9."/>
      <w:lvlJc w:val="right"/>
      <w:pPr>
        <w:tabs>
          <w:tab w:val="left" w:pos="-420"/>
        </w:tabs>
        <w:ind w:left="6060" w:hanging="180"/>
      </w:pPr>
    </w:lvl>
  </w:abstractNum>
  <w:abstractNum w:abstractNumId="7">
    <w:nsid w:val="5BAA8B4C"/>
    <w:multiLevelType w:val="multilevel"/>
    <w:tmpl w:val="5BAA8B4C"/>
    <w:lvl w:ilvl="0" w:tentative="0">
      <w:start w:val="1"/>
      <w:numFmt w:val="decimal"/>
      <w:pStyle w:val="30"/>
      <w:lvlText w:val="Proposal %1:"/>
      <w:lvlJc w:val="left"/>
      <w:pPr>
        <w:tabs>
          <w:tab w:val="left" w:pos="0"/>
        </w:tabs>
        <w:ind w:left="0" w:firstLine="0"/>
      </w:pPr>
      <w:rPr>
        <w:rFonts w:hint="default" w:ascii="Times New Roman" w:hAnsi="Times New Roman" w:eastAsia="宋体" w:cs="Times New Roman"/>
        <w:b/>
        <w:bCs/>
        <w:i/>
        <w:iCs/>
        <w:lang w:val="en-US"/>
      </w:rPr>
    </w:lvl>
    <w:lvl w:ilvl="1" w:tentative="0">
      <w:start w:val="1"/>
      <w:numFmt w:val="bullet"/>
      <w:pStyle w:val="43"/>
      <w:lvlText w:val="•"/>
      <w:lvlJc w:val="left"/>
      <w:pPr>
        <w:tabs>
          <w:tab w:val="left" w:pos="840"/>
        </w:tabs>
        <w:ind w:left="840" w:hanging="420"/>
      </w:pPr>
      <w:rPr>
        <w:rFonts w:hint="default" w:ascii="Arial" w:hAnsi="Arial" w:eastAsia="宋体" w:cs="Arial"/>
        <w:b/>
        <w:bCs/>
        <w:i/>
        <w:iCs/>
      </w:rPr>
    </w:lvl>
    <w:lvl w:ilvl="2" w:tentative="0">
      <w:start w:val="1"/>
      <w:numFmt w:val="bullet"/>
      <w:pStyle w:val="44"/>
      <w:lvlText w:val="o"/>
      <w:lvlJc w:val="left"/>
      <w:pPr>
        <w:tabs>
          <w:tab w:val="left" w:pos="1260"/>
        </w:tabs>
        <w:ind w:left="1260" w:hanging="420"/>
      </w:pPr>
      <w:rPr>
        <w:rFonts w:hint="default" w:ascii="Courier New" w:hAnsi="Courier New" w:cs="Courier New"/>
      </w:rPr>
    </w:lvl>
    <w:lvl w:ilvl="3" w:tentative="0">
      <w:start w:val="1"/>
      <w:numFmt w:val="lowerRoman"/>
      <w:lvlText w:val="%4."/>
      <w:lvlJc w:val="left"/>
      <w:pPr>
        <w:tabs>
          <w:tab w:val="left" w:pos="1680"/>
        </w:tabs>
        <w:ind w:left="1680" w:hanging="420"/>
      </w:pPr>
      <w:rPr>
        <w:rFonts w:hint="default" w:ascii="宋体" w:hAnsi="宋体" w:eastAsia="宋体" w:cs="宋体"/>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num w:numId="1">
    <w:abstractNumId w:val="2"/>
  </w:num>
  <w:num w:numId="2">
    <w:abstractNumId w:val="7"/>
  </w:num>
  <w:num w:numId="3">
    <w:abstractNumId w:val="4"/>
  </w:num>
  <w:num w:numId="4">
    <w:abstractNumId w:val="5"/>
  </w:num>
  <w:num w:numId="5">
    <w:abstractNumId w:val="1"/>
  </w:num>
  <w:num w:numId="6">
    <w:abstractNumId w:val="0"/>
  </w:num>
  <w:num w:numId="7">
    <w:abstractNumId w:val="3"/>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documentProtection w:enforcement="0"/>
  <w:defaultTabStop w:val="420"/>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172A27"/>
    <w:rsid w:val="00003495"/>
    <w:rsid w:val="00005E2B"/>
    <w:rsid w:val="000060A1"/>
    <w:rsid w:val="000145B0"/>
    <w:rsid w:val="00021417"/>
    <w:rsid w:val="00023F70"/>
    <w:rsid w:val="00024917"/>
    <w:rsid w:val="00026619"/>
    <w:rsid w:val="00026F05"/>
    <w:rsid w:val="0002708F"/>
    <w:rsid w:val="00055E90"/>
    <w:rsid w:val="0006398D"/>
    <w:rsid w:val="00073869"/>
    <w:rsid w:val="0008331E"/>
    <w:rsid w:val="000854F3"/>
    <w:rsid w:val="000913AF"/>
    <w:rsid w:val="000A4133"/>
    <w:rsid w:val="000A4385"/>
    <w:rsid w:val="000A5F2D"/>
    <w:rsid w:val="000A7E5B"/>
    <w:rsid w:val="000B306C"/>
    <w:rsid w:val="000B72CE"/>
    <w:rsid w:val="000C6FD0"/>
    <w:rsid w:val="000D2BFF"/>
    <w:rsid w:val="000D57E0"/>
    <w:rsid w:val="000E07A6"/>
    <w:rsid w:val="000E17BC"/>
    <w:rsid w:val="000E2366"/>
    <w:rsid w:val="000F0750"/>
    <w:rsid w:val="000F331A"/>
    <w:rsid w:val="000F64F0"/>
    <w:rsid w:val="000F734B"/>
    <w:rsid w:val="00103A61"/>
    <w:rsid w:val="00104103"/>
    <w:rsid w:val="00111371"/>
    <w:rsid w:val="00124481"/>
    <w:rsid w:val="00126AB9"/>
    <w:rsid w:val="00134804"/>
    <w:rsid w:val="00136DE0"/>
    <w:rsid w:val="0014297B"/>
    <w:rsid w:val="00153D6E"/>
    <w:rsid w:val="00154186"/>
    <w:rsid w:val="00154928"/>
    <w:rsid w:val="001668F7"/>
    <w:rsid w:val="00167A66"/>
    <w:rsid w:val="00172A27"/>
    <w:rsid w:val="00181331"/>
    <w:rsid w:val="001972EC"/>
    <w:rsid w:val="001A02CC"/>
    <w:rsid w:val="001A0763"/>
    <w:rsid w:val="001A2F90"/>
    <w:rsid w:val="001B2A0A"/>
    <w:rsid w:val="001B4491"/>
    <w:rsid w:val="001B4A61"/>
    <w:rsid w:val="001C0690"/>
    <w:rsid w:val="001C79E1"/>
    <w:rsid w:val="001C7EE8"/>
    <w:rsid w:val="001D1D23"/>
    <w:rsid w:val="001D35E0"/>
    <w:rsid w:val="001E3484"/>
    <w:rsid w:val="001E43E0"/>
    <w:rsid w:val="001E4B08"/>
    <w:rsid w:val="001E4FF2"/>
    <w:rsid w:val="001E6706"/>
    <w:rsid w:val="001F2704"/>
    <w:rsid w:val="001F3990"/>
    <w:rsid w:val="001F442D"/>
    <w:rsid w:val="001F53DF"/>
    <w:rsid w:val="001F6B73"/>
    <w:rsid w:val="00200A37"/>
    <w:rsid w:val="00204B15"/>
    <w:rsid w:val="00205DE5"/>
    <w:rsid w:val="0020633D"/>
    <w:rsid w:val="00210590"/>
    <w:rsid w:val="0021619D"/>
    <w:rsid w:val="002169F5"/>
    <w:rsid w:val="00224306"/>
    <w:rsid w:val="00233D01"/>
    <w:rsid w:val="00243827"/>
    <w:rsid w:val="00251D82"/>
    <w:rsid w:val="00256654"/>
    <w:rsid w:val="00262C8D"/>
    <w:rsid w:val="00263BFE"/>
    <w:rsid w:val="002721B8"/>
    <w:rsid w:val="00284819"/>
    <w:rsid w:val="00291C5F"/>
    <w:rsid w:val="002A5285"/>
    <w:rsid w:val="002B1799"/>
    <w:rsid w:val="002B1CFC"/>
    <w:rsid w:val="002B317A"/>
    <w:rsid w:val="002B7F9A"/>
    <w:rsid w:val="002C38DE"/>
    <w:rsid w:val="002D17CE"/>
    <w:rsid w:val="002D2488"/>
    <w:rsid w:val="002D535F"/>
    <w:rsid w:val="002E5075"/>
    <w:rsid w:val="002F60C6"/>
    <w:rsid w:val="00301C69"/>
    <w:rsid w:val="00307D72"/>
    <w:rsid w:val="00314629"/>
    <w:rsid w:val="00316BE3"/>
    <w:rsid w:val="00332ECB"/>
    <w:rsid w:val="0034730D"/>
    <w:rsid w:val="003554B9"/>
    <w:rsid w:val="00365C81"/>
    <w:rsid w:val="00371A27"/>
    <w:rsid w:val="0037274A"/>
    <w:rsid w:val="00380EC3"/>
    <w:rsid w:val="0038470C"/>
    <w:rsid w:val="00384FD2"/>
    <w:rsid w:val="0038701B"/>
    <w:rsid w:val="003875B1"/>
    <w:rsid w:val="00396EBE"/>
    <w:rsid w:val="003A449D"/>
    <w:rsid w:val="003A49A7"/>
    <w:rsid w:val="003A69A9"/>
    <w:rsid w:val="003B45A9"/>
    <w:rsid w:val="003B4D5C"/>
    <w:rsid w:val="003B6A67"/>
    <w:rsid w:val="003D6404"/>
    <w:rsid w:val="003E2CA8"/>
    <w:rsid w:val="003E571A"/>
    <w:rsid w:val="004005E1"/>
    <w:rsid w:val="00403A84"/>
    <w:rsid w:val="004127DE"/>
    <w:rsid w:val="004135CA"/>
    <w:rsid w:val="004136C5"/>
    <w:rsid w:val="00415A01"/>
    <w:rsid w:val="0041686A"/>
    <w:rsid w:val="00430809"/>
    <w:rsid w:val="0043126B"/>
    <w:rsid w:val="00432CFA"/>
    <w:rsid w:val="00434072"/>
    <w:rsid w:val="0044439F"/>
    <w:rsid w:val="00447360"/>
    <w:rsid w:val="004473B1"/>
    <w:rsid w:val="00450ED2"/>
    <w:rsid w:val="00456CF0"/>
    <w:rsid w:val="00464D3A"/>
    <w:rsid w:val="0046786B"/>
    <w:rsid w:val="00471253"/>
    <w:rsid w:val="004718AC"/>
    <w:rsid w:val="00472E2B"/>
    <w:rsid w:val="00474D46"/>
    <w:rsid w:val="00475442"/>
    <w:rsid w:val="00486D5B"/>
    <w:rsid w:val="00487520"/>
    <w:rsid w:val="00491DB1"/>
    <w:rsid w:val="00491F56"/>
    <w:rsid w:val="004953DD"/>
    <w:rsid w:val="00496B7E"/>
    <w:rsid w:val="004A0A7D"/>
    <w:rsid w:val="004A219E"/>
    <w:rsid w:val="004B67C9"/>
    <w:rsid w:val="004B7C15"/>
    <w:rsid w:val="004C655F"/>
    <w:rsid w:val="004C68C4"/>
    <w:rsid w:val="004C7188"/>
    <w:rsid w:val="004C7366"/>
    <w:rsid w:val="004D00C7"/>
    <w:rsid w:val="004D7D6B"/>
    <w:rsid w:val="004E2C18"/>
    <w:rsid w:val="004E7D56"/>
    <w:rsid w:val="004F40F6"/>
    <w:rsid w:val="004F5309"/>
    <w:rsid w:val="005060AB"/>
    <w:rsid w:val="005117D3"/>
    <w:rsid w:val="005171AF"/>
    <w:rsid w:val="00527E5F"/>
    <w:rsid w:val="00530C83"/>
    <w:rsid w:val="005317AF"/>
    <w:rsid w:val="00540778"/>
    <w:rsid w:val="005412D3"/>
    <w:rsid w:val="00551FB7"/>
    <w:rsid w:val="0055200D"/>
    <w:rsid w:val="005558F3"/>
    <w:rsid w:val="00556373"/>
    <w:rsid w:val="005600DF"/>
    <w:rsid w:val="00564DDE"/>
    <w:rsid w:val="00571C54"/>
    <w:rsid w:val="00571EA0"/>
    <w:rsid w:val="0057307C"/>
    <w:rsid w:val="005759AE"/>
    <w:rsid w:val="00581F2D"/>
    <w:rsid w:val="0059380D"/>
    <w:rsid w:val="005A33BC"/>
    <w:rsid w:val="005A62C0"/>
    <w:rsid w:val="005A634E"/>
    <w:rsid w:val="005B04FD"/>
    <w:rsid w:val="005B1BD7"/>
    <w:rsid w:val="005B5EA3"/>
    <w:rsid w:val="005C460A"/>
    <w:rsid w:val="005C7FA5"/>
    <w:rsid w:val="005D070D"/>
    <w:rsid w:val="005E40FB"/>
    <w:rsid w:val="005F1838"/>
    <w:rsid w:val="005F72AF"/>
    <w:rsid w:val="0060166B"/>
    <w:rsid w:val="00610622"/>
    <w:rsid w:val="00610E84"/>
    <w:rsid w:val="00620CDE"/>
    <w:rsid w:val="00623BAF"/>
    <w:rsid w:val="00624225"/>
    <w:rsid w:val="0062500E"/>
    <w:rsid w:val="00627358"/>
    <w:rsid w:val="00640385"/>
    <w:rsid w:val="00645440"/>
    <w:rsid w:val="0064615A"/>
    <w:rsid w:val="006519B5"/>
    <w:rsid w:val="00652629"/>
    <w:rsid w:val="00653661"/>
    <w:rsid w:val="00653D1A"/>
    <w:rsid w:val="006814BC"/>
    <w:rsid w:val="00681EE2"/>
    <w:rsid w:val="00682C34"/>
    <w:rsid w:val="00692759"/>
    <w:rsid w:val="00692D06"/>
    <w:rsid w:val="00693693"/>
    <w:rsid w:val="00694E3B"/>
    <w:rsid w:val="006A4F63"/>
    <w:rsid w:val="006B36A2"/>
    <w:rsid w:val="006B3ECA"/>
    <w:rsid w:val="006C3F10"/>
    <w:rsid w:val="006C4128"/>
    <w:rsid w:val="006C4FC1"/>
    <w:rsid w:val="006D0BE3"/>
    <w:rsid w:val="006D73E7"/>
    <w:rsid w:val="006E07F5"/>
    <w:rsid w:val="006E2948"/>
    <w:rsid w:val="006F1E71"/>
    <w:rsid w:val="007100E9"/>
    <w:rsid w:val="00713289"/>
    <w:rsid w:val="00721C3B"/>
    <w:rsid w:val="007238ED"/>
    <w:rsid w:val="007274EB"/>
    <w:rsid w:val="00731552"/>
    <w:rsid w:val="00731627"/>
    <w:rsid w:val="00735D0D"/>
    <w:rsid w:val="00744B2F"/>
    <w:rsid w:val="00746E22"/>
    <w:rsid w:val="00756220"/>
    <w:rsid w:val="00764336"/>
    <w:rsid w:val="00770C57"/>
    <w:rsid w:val="00776540"/>
    <w:rsid w:val="0078265C"/>
    <w:rsid w:val="00785CCD"/>
    <w:rsid w:val="007864BC"/>
    <w:rsid w:val="007A111A"/>
    <w:rsid w:val="007B2C53"/>
    <w:rsid w:val="007B4AEC"/>
    <w:rsid w:val="007B78BA"/>
    <w:rsid w:val="007B7C40"/>
    <w:rsid w:val="007C0F3F"/>
    <w:rsid w:val="007C212D"/>
    <w:rsid w:val="007C2AEA"/>
    <w:rsid w:val="007C35BD"/>
    <w:rsid w:val="007C56BF"/>
    <w:rsid w:val="007C7C1D"/>
    <w:rsid w:val="007D40A3"/>
    <w:rsid w:val="007D7198"/>
    <w:rsid w:val="007D77FA"/>
    <w:rsid w:val="007D7EC8"/>
    <w:rsid w:val="007E083E"/>
    <w:rsid w:val="007E731F"/>
    <w:rsid w:val="007E73BB"/>
    <w:rsid w:val="007F0C82"/>
    <w:rsid w:val="007F397A"/>
    <w:rsid w:val="007F4C60"/>
    <w:rsid w:val="007F5D97"/>
    <w:rsid w:val="007F6ACE"/>
    <w:rsid w:val="00804AC9"/>
    <w:rsid w:val="00810B4C"/>
    <w:rsid w:val="0082424D"/>
    <w:rsid w:val="008308A0"/>
    <w:rsid w:val="00832E40"/>
    <w:rsid w:val="008352F1"/>
    <w:rsid w:val="00841F02"/>
    <w:rsid w:val="00847D16"/>
    <w:rsid w:val="008616A3"/>
    <w:rsid w:val="00866C06"/>
    <w:rsid w:val="0088501F"/>
    <w:rsid w:val="0088695E"/>
    <w:rsid w:val="00887B64"/>
    <w:rsid w:val="00887C4C"/>
    <w:rsid w:val="00892BB4"/>
    <w:rsid w:val="00896760"/>
    <w:rsid w:val="008B5336"/>
    <w:rsid w:val="008B5677"/>
    <w:rsid w:val="008C42E9"/>
    <w:rsid w:val="008C71FA"/>
    <w:rsid w:val="008D0FE9"/>
    <w:rsid w:val="008E0883"/>
    <w:rsid w:val="008E23F2"/>
    <w:rsid w:val="0090159D"/>
    <w:rsid w:val="00902259"/>
    <w:rsid w:val="009211BF"/>
    <w:rsid w:val="00923381"/>
    <w:rsid w:val="0092386E"/>
    <w:rsid w:val="00935D52"/>
    <w:rsid w:val="00944A9F"/>
    <w:rsid w:val="00945902"/>
    <w:rsid w:val="00954CEE"/>
    <w:rsid w:val="00957C85"/>
    <w:rsid w:val="00960230"/>
    <w:rsid w:val="00962FE8"/>
    <w:rsid w:val="0096312C"/>
    <w:rsid w:val="0096379A"/>
    <w:rsid w:val="009727FD"/>
    <w:rsid w:val="00973E6E"/>
    <w:rsid w:val="0097472D"/>
    <w:rsid w:val="00975C4A"/>
    <w:rsid w:val="00985071"/>
    <w:rsid w:val="00993F32"/>
    <w:rsid w:val="009A5574"/>
    <w:rsid w:val="009C165E"/>
    <w:rsid w:val="009C4D8C"/>
    <w:rsid w:val="009C6AA9"/>
    <w:rsid w:val="009D3E4C"/>
    <w:rsid w:val="009D77AD"/>
    <w:rsid w:val="009E2DC5"/>
    <w:rsid w:val="009F300C"/>
    <w:rsid w:val="009F6B4D"/>
    <w:rsid w:val="009F72E0"/>
    <w:rsid w:val="00A1419A"/>
    <w:rsid w:val="00A2192E"/>
    <w:rsid w:val="00A307A0"/>
    <w:rsid w:val="00A33FB3"/>
    <w:rsid w:val="00A36F0A"/>
    <w:rsid w:val="00A45420"/>
    <w:rsid w:val="00A51603"/>
    <w:rsid w:val="00A55ACD"/>
    <w:rsid w:val="00A56951"/>
    <w:rsid w:val="00A56B38"/>
    <w:rsid w:val="00A65059"/>
    <w:rsid w:val="00A66ED0"/>
    <w:rsid w:val="00A71700"/>
    <w:rsid w:val="00A73727"/>
    <w:rsid w:val="00A8158C"/>
    <w:rsid w:val="00A827D7"/>
    <w:rsid w:val="00A8652B"/>
    <w:rsid w:val="00A96342"/>
    <w:rsid w:val="00A9687A"/>
    <w:rsid w:val="00A96AA1"/>
    <w:rsid w:val="00AA0C45"/>
    <w:rsid w:val="00AB1D66"/>
    <w:rsid w:val="00AB7E4D"/>
    <w:rsid w:val="00AC3E7C"/>
    <w:rsid w:val="00AC4B90"/>
    <w:rsid w:val="00AD02C9"/>
    <w:rsid w:val="00AE4768"/>
    <w:rsid w:val="00AE71B6"/>
    <w:rsid w:val="00B012CB"/>
    <w:rsid w:val="00B0288C"/>
    <w:rsid w:val="00B15E4D"/>
    <w:rsid w:val="00B24A68"/>
    <w:rsid w:val="00B2645C"/>
    <w:rsid w:val="00B3240D"/>
    <w:rsid w:val="00B353FD"/>
    <w:rsid w:val="00B36DB0"/>
    <w:rsid w:val="00B43BBB"/>
    <w:rsid w:val="00B43DA0"/>
    <w:rsid w:val="00B5514D"/>
    <w:rsid w:val="00B551F6"/>
    <w:rsid w:val="00B56064"/>
    <w:rsid w:val="00B5652E"/>
    <w:rsid w:val="00B6797B"/>
    <w:rsid w:val="00B92BB4"/>
    <w:rsid w:val="00BA03E6"/>
    <w:rsid w:val="00BB0A84"/>
    <w:rsid w:val="00BB7052"/>
    <w:rsid w:val="00BC2AB7"/>
    <w:rsid w:val="00BE107C"/>
    <w:rsid w:val="00BE1368"/>
    <w:rsid w:val="00BF62E8"/>
    <w:rsid w:val="00C107DB"/>
    <w:rsid w:val="00C137EA"/>
    <w:rsid w:val="00C16823"/>
    <w:rsid w:val="00C24C53"/>
    <w:rsid w:val="00C25162"/>
    <w:rsid w:val="00C27661"/>
    <w:rsid w:val="00C322B2"/>
    <w:rsid w:val="00C32A42"/>
    <w:rsid w:val="00C33951"/>
    <w:rsid w:val="00C3448B"/>
    <w:rsid w:val="00C43BD4"/>
    <w:rsid w:val="00C45E33"/>
    <w:rsid w:val="00C50EDF"/>
    <w:rsid w:val="00C5398B"/>
    <w:rsid w:val="00C70213"/>
    <w:rsid w:val="00C83A72"/>
    <w:rsid w:val="00C840AD"/>
    <w:rsid w:val="00C928AB"/>
    <w:rsid w:val="00C95F42"/>
    <w:rsid w:val="00C96163"/>
    <w:rsid w:val="00CA08F3"/>
    <w:rsid w:val="00CA283F"/>
    <w:rsid w:val="00CA568B"/>
    <w:rsid w:val="00CB1EDD"/>
    <w:rsid w:val="00CB3EC3"/>
    <w:rsid w:val="00CB5814"/>
    <w:rsid w:val="00CC0827"/>
    <w:rsid w:val="00CC33D5"/>
    <w:rsid w:val="00CC3433"/>
    <w:rsid w:val="00CC42B3"/>
    <w:rsid w:val="00CC516E"/>
    <w:rsid w:val="00CC51D5"/>
    <w:rsid w:val="00CC6EF3"/>
    <w:rsid w:val="00CC7C77"/>
    <w:rsid w:val="00CD3F9F"/>
    <w:rsid w:val="00CE50F2"/>
    <w:rsid w:val="00CE5EAF"/>
    <w:rsid w:val="00CE79B3"/>
    <w:rsid w:val="00CF40EB"/>
    <w:rsid w:val="00D0372D"/>
    <w:rsid w:val="00D05CCB"/>
    <w:rsid w:val="00D0717D"/>
    <w:rsid w:val="00D11637"/>
    <w:rsid w:val="00D12096"/>
    <w:rsid w:val="00D15E57"/>
    <w:rsid w:val="00D2097F"/>
    <w:rsid w:val="00D21EF8"/>
    <w:rsid w:val="00D234CB"/>
    <w:rsid w:val="00D35BC4"/>
    <w:rsid w:val="00D52E7D"/>
    <w:rsid w:val="00D67AC0"/>
    <w:rsid w:val="00D67B5A"/>
    <w:rsid w:val="00D70142"/>
    <w:rsid w:val="00D7345C"/>
    <w:rsid w:val="00D75EDF"/>
    <w:rsid w:val="00DA28CF"/>
    <w:rsid w:val="00DA51C2"/>
    <w:rsid w:val="00DB5D94"/>
    <w:rsid w:val="00DC0D6E"/>
    <w:rsid w:val="00DE5372"/>
    <w:rsid w:val="00E006DF"/>
    <w:rsid w:val="00E01390"/>
    <w:rsid w:val="00E05D5E"/>
    <w:rsid w:val="00E11075"/>
    <w:rsid w:val="00E11CBF"/>
    <w:rsid w:val="00E169AA"/>
    <w:rsid w:val="00E16B1D"/>
    <w:rsid w:val="00E329CC"/>
    <w:rsid w:val="00E341EE"/>
    <w:rsid w:val="00E34DFB"/>
    <w:rsid w:val="00E362EA"/>
    <w:rsid w:val="00E408E0"/>
    <w:rsid w:val="00E427D9"/>
    <w:rsid w:val="00E46CAB"/>
    <w:rsid w:val="00E53AB3"/>
    <w:rsid w:val="00E56021"/>
    <w:rsid w:val="00E62914"/>
    <w:rsid w:val="00E65216"/>
    <w:rsid w:val="00E652BA"/>
    <w:rsid w:val="00E7249C"/>
    <w:rsid w:val="00E72EED"/>
    <w:rsid w:val="00E8052F"/>
    <w:rsid w:val="00E829E8"/>
    <w:rsid w:val="00E917BF"/>
    <w:rsid w:val="00E94196"/>
    <w:rsid w:val="00E950FF"/>
    <w:rsid w:val="00EA239D"/>
    <w:rsid w:val="00EB746E"/>
    <w:rsid w:val="00EC2F99"/>
    <w:rsid w:val="00EC56AB"/>
    <w:rsid w:val="00EC62DB"/>
    <w:rsid w:val="00EC7337"/>
    <w:rsid w:val="00ED5E0F"/>
    <w:rsid w:val="00F10452"/>
    <w:rsid w:val="00F11DBE"/>
    <w:rsid w:val="00F128B1"/>
    <w:rsid w:val="00F149DF"/>
    <w:rsid w:val="00F15C6E"/>
    <w:rsid w:val="00F21B9C"/>
    <w:rsid w:val="00F21C0C"/>
    <w:rsid w:val="00F23D40"/>
    <w:rsid w:val="00F24891"/>
    <w:rsid w:val="00F25523"/>
    <w:rsid w:val="00F25D62"/>
    <w:rsid w:val="00F3322B"/>
    <w:rsid w:val="00F35371"/>
    <w:rsid w:val="00F41A17"/>
    <w:rsid w:val="00F506E5"/>
    <w:rsid w:val="00F52DE2"/>
    <w:rsid w:val="00F535F8"/>
    <w:rsid w:val="00F60E48"/>
    <w:rsid w:val="00F655C0"/>
    <w:rsid w:val="00F67D26"/>
    <w:rsid w:val="00F71837"/>
    <w:rsid w:val="00F7259C"/>
    <w:rsid w:val="00F84E34"/>
    <w:rsid w:val="00F850E4"/>
    <w:rsid w:val="00F854AC"/>
    <w:rsid w:val="00F858CA"/>
    <w:rsid w:val="00F91B54"/>
    <w:rsid w:val="00F96911"/>
    <w:rsid w:val="00FA3682"/>
    <w:rsid w:val="00FA3D99"/>
    <w:rsid w:val="00FA6AD1"/>
    <w:rsid w:val="00FB2B12"/>
    <w:rsid w:val="00FB3C9D"/>
    <w:rsid w:val="00FB46E7"/>
    <w:rsid w:val="00FB6239"/>
    <w:rsid w:val="00FB7CA4"/>
    <w:rsid w:val="00FC3509"/>
    <w:rsid w:val="00FC43E8"/>
    <w:rsid w:val="00FD026F"/>
    <w:rsid w:val="00FD0720"/>
    <w:rsid w:val="00FD2B82"/>
    <w:rsid w:val="00FD5FC4"/>
    <w:rsid w:val="00FE4F39"/>
    <w:rsid w:val="00FF0528"/>
    <w:rsid w:val="00FF10BD"/>
    <w:rsid w:val="01026E3F"/>
    <w:rsid w:val="01051321"/>
    <w:rsid w:val="010F1384"/>
    <w:rsid w:val="011A0B49"/>
    <w:rsid w:val="011E4C0F"/>
    <w:rsid w:val="014A0623"/>
    <w:rsid w:val="01536583"/>
    <w:rsid w:val="01572FC3"/>
    <w:rsid w:val="01626D55"/>
    <w:rsid w:val="01764F01"/>
    <w:rsid w:val="018107C9"/>
    <w:rsid w:val="01854FE9"/>
    <w:rsid w:val="018E207B"/>
    <w:rsid w:val="0190283E"/>
    <w:rsid w:val="019D155B"/>
    <w:rsid w:val="01A428BB"/>
    <w:rsid w:val="01A85E3F"/>
    <w:rsid w:val="01AE307F"/>
    <w:rsid w:val="01B35169"/>
    <w:rsid w:val="01C00B7B"/>
    <w:rsid w:val="01D46B8D"/>
    <w:rsid w:val="01D866D8"/>
    <w:rsid w:val="01E04672"/>
    <w:rsid w:val="01ED4841"/>
    <w:rsid w:val="01EE2663"/>
    <w:rsid w:val="01F36FCC"/>
    <w:rsid w:val="01FB366B"/>
    <w:rsid w:val="01FD3930"/>
    <w:rsid w:val="021777AB"/>
    <w:rsid w:val="02181717"/>
    <w:rsid w:val="021B7C87"/>
    <w:rsid w:val="021E522C"/>
    <w:rsid w:val="022D4A6E"/>
    <w:rsid w:val="023B0A39"/>
    <w:rsid w:val="023C78A7"/>
    <w:rsid w:val="02444B7E"/>
    <w:rsid w:val="024929E9"/>
    <w:rsid w:val="02496D13"/>
    <w:rsid w:val="024B023C"/>
    <w:rsid w:val="024C48A2"/>
    <w:rsid w:val="024D6B6A"/>
    <w:rsid w:val="02510B5E"/>
    <w:rsid w:val="02566C17"/>
    <w:rsid w:val="027275A1"/>
    <w:rsid w:val="027371D9"/>
    <w:rsid w:val="0276366F"/>
    <w:rsid w:val="027F646E"/>
    <w:rsid w:val="028F6D4C"/>
    <w:rsid w:val="029A69A7"/>
    <w:rsid w:val="029B04E7"/>
    <w:rsid w:val="02D05DDF"/>
    <w:rsid w:val="02DC3F9C"/>
    <w:rsid w:val="03073BDC"/>
    <w:rsid w:val="030B0647"/>
    <w:rsid w:val="030C40C1"/>
    <w:rsid w:val="03367BC0"/>
    <w:rsid w:val="033A0742"/>
    <w:rsid w:val="03445E8F"/>
    <w:rsid w:val="035154D3"/>
    <w:rsid w:val="03527C38"/>
    <w:rsid w:val="035402E6"/>
    <w:rsid w:val="03561517"/>
    <w:rsid w:val="035672C1"/>
    <w:rsid w:val="0356746F"/>
    <w:rsid w:val="03614A67"/>
    <w:rsid w:val="0372771E"/>
    <w:rsid w:val="03731A79"/>
    <w:rsid w:val="03746F87"/>
    <w:rsid w:val="03814F5B"/>
    <w:rsid w:val="03837582"/>
    <w:rsid w:val="03851F96"/>
    <w:rsid w:val="038B3141"/>
    <w:rsid w:val="03A666A0"/>
    <w:rsid w:val="03A77DFA"/>
    <w:rsid w:val="03B339B1"/>
    <w:rsid w:val="03C05350"/>
    <w:rsid w:val="03C1287B"/>
    <w:rsid w:val="03C36B0E"/>
    <w:rsid w:val="03CF67FA"/>
    <w:rsid w:val="03E358F3"/>
    <w:rsid w:val="03E84DE8"/>
    <w:rsid w:val="04030035"/>
    <w:rsid w:val="04251A4C"/>
    <w:rsid w:val="042D2E97"/>
    <w:rsid w:val="04305EA0"/>
    <w:rsid w:val="04352418"/>
    <w:rsid w:val="043865BF"/>
    <w:rsid w:val="044C78D8"/>
    <w:rsid w:val="04537B11"/>
    <w:rsid w:val="04684A28"/>
    <w:rsid w:val="0476348C"/>
    <w:rsid w:val="04782230"/>
    <w:rsid w:val="0479507E"/>
    <w:rsid w:val="04815C0A"/>
    <w:rsid w:val="04885476"/>
    <w:rsid w:val="04894975"/>
    <w:rsid w:val="04AF7979"/>
    <w:rsid w:val="04B14B03"/>
    <w:rsid w:val="04BA53C1"/>
    <w:rsid w:val="04DA1A87"/>
    <w:rsid w:val="04DE2DA3"/>
    <w:rsid w:val="04EE6277"/>
    <w:rsid w:val="04F75CE9"/>
    <w:rsid w:val="04FF1C94"/>
    <w:rsid w:val="04FF7D5A"/>
    <w:rsid w:val="0502349F"/>
    <w:rsid w:val="050E7487"/>
    <w:rsid w:val="051126EC"/>
    <w:rsid w:val="05161D2D"/>
    <w:rsid w:val="0522500E"/>
    <w:rsid w:val="052E568F"/>
    <w:rsid w:val="053973F0"/>
    <w:rsid w:val="053E65E7"/>
    <w:rsid w:val="0555228E"/>
    <w:rsid w:val="05584422"/>
    <w:rsid w:val="055C5454"/>
    <w:rsid w:val="057D1D66"/>
    <w:rsid w:val="059D265F"/>
    <w:rsid w:val="05B2756C"/>
    <w:rsid w:val="05B92EC1"/>
    <w:rsid w:val="05D03328"/>
    <w:rsid w:val="05E078B3"/>
    <w:rsid w:val="05E57574"/>
    <w:rsid w:val="05EE6E49"/>
    <w:rsid w:val="0601277E"/>
    <w:rsid w:val="060C5AED"/>
    <w:rsid w:val="06103146"/>
    <w:rsid w:val="06172561"/>
    <w:rsid w:val="061E54DA"/>
    <w:rsid w:val="061E5E22"/>
    <w:rsid w:val="063A599C"/>
    <w:rsid w:val="06460B91"/>
    <w:rsid w:val="0654187C"/>
    <w:rsid w:val="065475DE"/>
    <w:rsid w:val="0677709C"/>
    <w:rsid w:val="067C28D6"/>
    <w:rsid w:val="068967F5"/>
    <w:rsid w:val="068B36F9"/>
    <w:rsid w:val="068E06BC"/>
    <w:rsid w:val="069201CB"/>
    <w:rsid w:val="06A613AE"/>
    <w:rsid w:val="06A9177A"/>
    <w:rsid w:val="06B741D9"/>
    <w:rsid w:val="06C457B6"/>
    <w:rsid w:val="06CD4A70"/>
    <w:rsid w:val="06DF4C13"/>
    <w:rsid w:val="06E7678C"/>
    <w:rsid w:val="06E801A9"/>
    <w:rsid w:val="06F42A88"/>
    <w:rsid w:val="06F801C0"/>
    <w:rsid w:val="06FB38AA"/>
    <w:rsid w:val="071C13A8"/>
    <w:rsid w:val="073D143C"/>
    <w:rsid w:val="074855FD"/>
    <w:rsid w:val="07627CA0"/>
    <w:rsid w:val="076319C4"/>
    <w:rsid w:val="07691233"/>
    <w:rsid w:val="077241E3"/>
    <w:rsid w:val="078C5933"/>
    <w:rsid w:val="078D336C"/>
    <w:rsid w:val="07905D82"/>
    <w:rsid w:val="07905E8F"/>
    <w:rsid w:val="07971B3F"/>
    <w:rsid w:val="07983294"/>
    <w:rsid w:val="07A5677E"/>
    <w:rsid w:val="07B51934"/>
    <w:rsid w:val="07B9290D"/>
    <w:rsid w:val="07BB64F5"/>
    <w:rsid w:val="07BE52B9"/>
    <w:rsid w:val="07D57946"/>
    <w:rsid w:val="07D70D20"/>
    <w:rsid w:val="07ED524D"/>
    <w:rsid w:val="080124E3"/>
    <w:rsid w:val="080C7FA0"/>
    <w:rsid w:val="082D5BBC"/>
    <w:rsid w:val="08341060"/>
    <w:rsid w:val="0850164B"/>
    <w:rsid w:val="08787FF0"/>
    <w:rsid w:val="0889002B"/>
    <w:rsid w:val="08A200D8"/>
    <w:rsid w:val="08A44DA6"/>
    <w:rsid w:val="08AA245A"/>
    <w:rsid w:val="08BA6E24"/>
    <w:rsid w:val="08C562FD"/>
    <w:rsid w:val="08CA2731"/>
    <w:rsid w:val="08CA27B1"/>
    <w:rsid w:val="08CE6218"/>
    <w:rsid w:val="08E56C64"/>
    <w:rsid w:val="08E916DF"/>
    <w:rsid w:val="08FC0AA5"/>
    <w:rsid w:val="08FC1F8D"/>
    <w:rsid w:val="090E0B90"/>
    <w:rsid w:val="09291241"/>
    <w:rsid w:val="09306537"/>
    <w:rsid w:val="09355076"/>
    <w:rsid w:val="09392119"/>
    <w:rsid w:val="09445E95"/>
    <w:rsid w:val="09543B3B"/>
    <w:rsid w:val="09600FBD"/>
    <w:rsid w:val="0963672B"/>
    <w:rsid w:val="098143BC"/>
    <w:rsid w:val="099E309A"/>
    <w:rsid w:val="099F436D"/>
    <w:rsid w:val="09BD407A"/>
    <w:rsid w:val="09DA0E26"/>
    <w:rsid w:val="09E55691"/>
    <w:rsid w:val="09F67CD5"/>
    <w:rsid w:val="0A0835C8"/>
    <w:rsid w:val="0A145721"/>
    <w:rsid w:val="0A1F01B6"/>
    <w:rsid w:val="0A3708FF"/>
    <w:rsid w:val="0A3A5FEA"/>
    <w:rsid w:val="0A3B01F9"/>
    <w:rsid w:val="0A3F0488"/>
    <w:rsid w:val="0A402A36"/>
    <w:rsid w:val="0A4B1185"/>
    <w:rsid w:val="0A646846"/>
    <w:rsid w:val="0A9B1B16"/>
    <w:rsid w:val="0A9E3D3D"/>
    <w:rsid w:val="0AA077E0"/>
    <w:rsid w:val="0ABD3DBD"/>
    <w:rsid w:val="0AC0212C"/>
    <w:rsid w:val="0AC27B0C"/>
    <w:rsid w:val="0ACB2C6F"/>
    <w:rsid w:val="0AD3155B"/>
    <w:rsid w:val="0AD542C1"/>
    <w:rsid w:val="0ADD5A20"/>
    <w:rsid w:val="0AE10FD9"/>
    <w:rsid w:val="0AF13898"/>
    <w:rsid w:val="0AFB3228"/>
    <w:rsid w:val="0AFC6C07"/>
    <w:rsid w:val="0AFE5CA1"/>
    <w:rsid w:val="0B0F025C"/>
    <w:rsid w:val="0B0F0DA6"/>
    <w:rsid w:val="0B13439A"/>
    <w:rsid w:val="0B1A6333"/>
    <w:rsid w:val="0B2713F4"/>
    <w:rsid w:val="0B3326AE"/>
    <w:rsid w:val="0B3D701F"/>
    <w:rsid w:val="0B3E7DD7"/>
    <w:rsid w:val="0B561995"/>
    <w:rsid w:val="0B5C2C2A"/>
    <w:rsid w:val="0B665E0A"/>
    <w:rsid w:val="0B791556"/>
    <w:rsid w:val="0B8436DD"/>
    <w:rsid w:val="0B847B39"/>
    <w:rsid w:val="0B9E71DF"/>
    <w:rsid w:val="0BB524B8"/>
    <w:rsid w:val="0BC63DB2"/>
    <w:rsid w:val="0BCC4043"/>
    <w:rsid w:val="0BCC4B6A"/>
    <w:rsid w:val="0C1E494F"/>
    <w:rsid w:val="0C2059EB"/>
    <w:rsid w:val="0C2E6A23"/>
    <w:rsid w:val="0C3427D0"/>
    <w:rsid w:val="0C43327D"/>
    <w:rsid w:val="0C4426AF"/>
    <w:rsid w:val="0C4577EC"/>
    <w:rsid w:val="0C4E5BBE"/>
    <w:rsid w:val="0C5C6396"/>
    <w:rsid w:val="0C647D62"/>
    <w:rsid w:val="0C650A20"/>
    <w:rsid w:val="0C6E11B8"/>
    <w:rsid w:val="0C723CD1"/>
    <w:rsid w:val="0C993C5F"/>
    <w:rsid w:val="0CB72726"/>
    <w:rsid w:val="0CB752EB"/>
    <w:rsid w:val="0CB94808"/>
    <w:rsid w:val="0CC37BC2"/>
    <w:rsid w:val="0CC83EB0"/>
    <w:rsid w:val="0CD87ABE"/>
    <w:rsid w:val="0CE26C42"/>
    <w:rsid w:val="0CE76B48"/>
    <w:rsid w:val="0CF62FDB"/>
    <w:rsid w:val="0CFB523A"/>
    <w:rsid w:val="0D2132FE"/>
    <w:rsid w:val="0D4B44A1"/>
    <w:rsid w:val="0D6047E0"/>
    <w:rsid w:val="0D6E10F4"/>
    <w:rsid w:val="0D6E2620"/>
    <w:rsid w:val="0D704E21"/>
    <w:rsid w:val="0D753731"/>
    <w:rsid w:val="0D7F48FE"/>
    <w:rsid w:val="0D826E5C"/>
    <w:rsid w:val="0D883C88"/>
    <w:rsid w:val="0D900677"/>
    <w:rsid w:val="0D966BF7"/>
    <w:rsid w:val="0DBD71A3"/>
    <w:rsid w:val="0DC01581"/>
    <w:rsid w:val="0DCC3AE8"/>
    <w:rsid w:val="0DD87842"/>
    <w:rsid w:val="0DED1772"/>
    <w:rsid w:val="0DF202E1"/>
    <w:rsid w:val="0DF53CE3"/>
    <w:rsid w:val="0E0961C5"/>
    <w:rsid w:val="0E131C69"/>
    <w:rsid w:val="0E147898"/>
    <w:rsid w:val="0E2F216B"/>
    <w:rsid w:val="0E3352C6"/>
    <w:rsid w:val="0E472E59"/>
    <w:rsid w:val="0E5433AA"/>
    <w:rsid w:val="0E6271DF"/>
    <w:rsid w:val="0E81568A"/>
    <w:rsid w:val="0E942250"/>
    <w:rsid w:val="0E963344"/>
    <w:rsid w:val="0E9E6E00"/>
    <w:rsid w:val="0EA40C1C"/>
    <w:rsid w:val="0ED50DDE"/>
    <w:rsid w:val="0EE41032"/>
    <w:rsid w:val="0EEC6F1D"/>
    <w:rsid w:val="0EF02F61"/>
    <w:rsid w:val="0F103291"/>
    <w:rsid w:val="0F1459C1"/>
    <w:rsid w:val="0F1D498B"/>
    <w:rsid w:val="0F337178"/>
    <w:rsid w:val="0F41022A"/>
    <w:rsid w:val="0F4F4077"/>
    <w:rsid w:val="0F5B49B1"/>
    <w:rsid w:val="0F60682C"/>
    <w:rsid w:val="0F6251CC"/>
    <w:rsid w:val="0F6763D9"/>
    <w:rsid w:val="0F702E87"/>
    <w:rsid w:val="0F715B2B"/>
    <w:rsid w:val="0F7616FC"/>
    <w:rsid w:val="0F764270"/>
    <w:rsid w:val="0F7F273F"/>
    <w:rsid w:val="0F8418ED"/>
    <w:rsid w:val="0F957B47"/>
    <w:rsid w:val="0F98796C"/>
    <w:rsid w:val="0F9F6FA4"/>
    <w:rsid w:val="0FA65D5C"/>
    <w:rsid w:val="0FAD33DA"/>
    <w:rsid w:val="0FB74CF0"/>
    <w:rsid w:val="0FBE2A42"/>
    <w:rsid w:val="0FC17CCE"/>
    <w:rsid w:val="0FC424B9"/>
    <w:rsid w:val="0FD70565"/>
    <w:rsid w:val="0FEC680C"/>
    <w:rsid w:val="0FFD1BFC"/>
    <w:rsid w:val="0FFD3E3B"/>
    <w:rsid w:val="10007AD6"/>
    <w:rsid w:val="100E19D0"/>
    <w:rsid w:val="101C4A03"/>
    <w:rsid w:val="101D0C86"/>
    <w:rsid w:val="10431B36"/>
    <w:rsid w:val="10472EC0"/>
    <w:rsid w:val="104A023B"/>
    <w:rsid w:val="10505F3B"/>
    <w:rsid w:val="10547810"/>
    <w:rsid w:val="105A6448"/>
    <w:rsid w:val="106D2686"/>
    <w:rsid w:val="107C3E2C"/>
    <w:rsid w:val="107D41AE"/>
    <w:rsid w:val="108C2479"/>
    <w:rsid w:val="10C715C5"/>
    <w:rsid w:val="10D335EF"/>
    <w:rsid w:val="10E746EA"/>
    <w:rsid w:val="10E83FE0"/>
    <w:rsid w:val="10EC3168"/>
    <w:rsid w:val="10F52718"/>
    <w:rsid w:val="114028DC"/>
    <w:rsid w:val="11404ED0"/>
    <w:rsid w:val="116A74C9"/>
    <w:rsid w:val="116F1EB0"/>
    <w:rsid w:val="117B1D6A"/>
    <w:rsid w:val="117C2D9D"/>
    <w:rsid w:val="117F159E"/>
    <w:rsid w:val="11821DC9"/>
    <w:rsid w:val="11921373"/>
    <w:rsid w:val="119C45DF"/>
    <w:rsid w:val="119D7849"/>
    <w:rsid w:val="11C67B8F"/>
    <w:rsid w:val="11C7548A"/>
    <w:rsid w:val="11E57D4F"/>
    <w:rsid w:val="11F92DAB"/>
    <w:rsid w:val="11FC38D5"/>
    <w:rsid w:val="1201463E"/>
    <w:rsid w:val="12095296"/>
    <w:rsid w:val="120C5DAD"/>
    <w:rsid w:val="120F36C3"/>
    <w:rsid w:val="1210682D"/>
    <w:rsid w:val="121563D9"/>
    <w:rsid w:val="122172CE"/>
    <w:rsid w:val="1227318C"/>
    <w:rsid w:val="123A05DB"/>
    <w:rsid w:val="124240B9"/>
    <w:rsid w:val="12436A05"/>
    <w:rsid w:val="12492456"/>
    <w:rsid w:val="125A117D"/>
    <w:rsid w:val="12680E73"/>
    <w:rsid w:val="127701EE"/>
    <w:rsid w:val="127E5AA6"/>
    <w:rsid w:val="12893E38"/>
    <w:rsid w:val="128B2749"/>
    <w:rsid w:val="128D47C9"/>
    <w:rsid w:val="129811DB"/>
    <w:rsid w:val="129815FB"/>
    <w:rsid w:val="12A01A01"/>
    <w:rsid w:val="12AB7A32"/>
    <w:rsid w:val="12BB6535"/>
    <w:rsid w:val="12C006FB"/>
    <w:rsid w:val="12C7312B"/>
    <w:rsid w:val="12D22971"/>
    <w:rsid w:val="12D85654"/>
    <w:rsid w:val="12EE5106"/>
    <w:rsid w:val="13024DF8"/>
    <w:rsid w:val="1307341C"/>
    <w:rsid w:val="130E3629"/>
    <w:rsid w:val="131B39DD"/>
    <w:rsid w:val="13246C2D"/>
    <w:rsid w:val="13283BA4"/>
    <w:rsid w:val="13332F77"/>
    <w:rsid w:val="13334E1C"/>
    <w:rsid w:val="13346EE4"/>
    <w:rsid w:val="13384952"/>
    <w:rsid w:val="1343221C"/>
    <w:rsid w:val="1355107F"/>
    <w:rsid w:val="135D4D2E"/>
    <w:rsid w:val="1366638D"/>
    <w:rsid w:val="13687D12"/>
    <w:rsid w:val="136D76E8"/>
    <w:rsid w:val="137266E0"/>
    <w:rsid w:val="137C69DD"/>
    <w:rsid w:val="138E530D"/>
    <w:rsid w:val="13AA5FA1"/>
    <w:rsid w:val="13C20262"/>
    <w:rsid w:val="13D024B3"/>
    <w:rsid w:val="13D115EF"/>
    <w:rsid w:val="13D214FD"/>
    <w:rsid w:val="13D86A45"/>
    <w:rsid w:val="13DD445E"/>
    <w:rsid w:val="13FD073F"/>
    <w:rsid w:val="140171D9"/>
    <w:rsid w:val="1405674E"/>
    <w:rsid w:val="140815BB"/>
    <w:rsid w:val="14087FC1"/>
    <w:rsid w:val="14095006"/>
    <w:rsid w:val="14165F3C"/>
    <w:rsid w:val="141E583B"/>
    <w:rsid w:val="1424615D"/>
    <w:rsid w:val="142C143A"/>
    <w:rsid w:val="143D75EE"/>
    <w:rsid w:val="145D452A"/>
    <w:rsid w:val="145F07C7"/>
    <w:rsid w:val="146C5189"/>
    <w:rsid w:val="14794EEF"/>
    <w:rsid w:val="14816B50"/>
    <w:rsid w:val="148313F4"/>
    <w:rsid w:val="1484169C"/>
    <w:rsid w:val="14934F1A"/>
    <w:rsid w:val="149559C4"/>
    <w:rsid w:val="14A759A3"/>
    <w:rsid w:val="14AC0C32"/>
    <w:rsid w:val="14B420D0"/>
    <w:rsid w:val="14C4135D"/>
    <w:rsid w:val="14C45576"/>
    <w:rsid w:val="14C76D6C"/>
    <w:rsid w:val="14DA3DA1"/>
    <w:rsid w:val="14DD3D2F"/>
    <w:rsid w:val="14E60B42"/>
    <w:rsid w:val="14EA1C4D"/>
    <w:rsid w:val="1515004B"/>
    <w:rsid w:val="15207BBA"/>
    <w:rsid w:val="152E00DB"/>
    <w:rsid w:val="152F4E1B"/>
    <w:rsid w:val="154D342A"/>
    <w:rsid w:val="1559587F"/>
    <w:rsid w:val="156701E1"/>
    <w:rsid w:val="1574662E"/>
    <w:rsid w:val="15751882"/>
    <w:rsid w:val="1575191B"/>
    <w:rsid w:val="157818C6"/>
    <w:rsid w:val="157D1EB1"/>
    <w:rsid w:val="157F3ECD"/>
    <w:rsid w:val="15891D5D"/>
    <w:rsid w:val="159F73BB"/>
    <w:rsid w:val="15A2727B"/>
    <w:rsid w:val="15B03F28"/>
    <w:rsid w:val="15DE29CF"/>
    <w:rsid w:val="15E30A80"/>
    <w:rsid w:val="15F77CD3"/>
    <w:rsid w:val="160228F0"/>
    <w:rsid w:val="1608480E"/>
    <w:rsid w:val="161C1C58"/>
    <w:rsid w:val="162F7556"/>
    <w:rsid w:val="163D2DFA"/>
    <w:rsid w:val="16413A3A"/>
    <w:rsid w:val="1644500C"/>
    <w:rsid w:val="16461A95"/>
    <w:rsid w:val="16594F06"/>
    <w:rsid w:val="1663404B"/>
    <w:rsid w:val="166F5E80"/>
    <w:rsid w:val="16766A92"/>
    <w:rsid w:val="167A52A9"/>
    <w:rsid w:val="16866882"/>
    <w:rsid w:val="168C392F"/>
    <w:rsid w:val="168F69F2"/>
    <w:rsid w:val="169C38A4"/>
    <w:rsid w:val="169C7FDE"/>
    <w:rsid w:val="16A4319F"/>
    <w:rsid w:val="16AC4DDB"/>
    <w:rsid w:val="16AE2FE3"/>
    <w:rsid w:val="16B4400E"/>
    <w:rsid w:val="16C739DF"/>
    <w:rsid w:val="16DD3B26"/>
    <w:rsid w:val="16EB6E00"/>
    <w:rsid w:val="16FD2447"/>
    <w:rsid w:val="170A628B"/>
    <w:rsid w:val="1712339A"/>
    <w:rsid w:val="171B385D"/>
    <w:rsid w:val="171E63FC"/>
    <w:rsid w:val="1722504D"/>
    <w:rsid w:val="17276DF4"/>
    <w:rsid w:val="1738730F"/>
    <w:rsid w:val="17416499"/>
    <w:rsid w:val="17481B81"/>
    <w:rsid w:val="175007ED"/>
    <w:rsid w:val="17610597"/>
    <w:rsid w:val="176B45C6"/>
    <w:rsid w:val="176C447F"/>
    <w:rsid w:val="17852314"/>
    <w:rsid w:val="17875303"/>
    <w:rsid w:val="1793626E"/>
    <w:rsid w:val="17967879"/>
    <w:rsid w:val="17A875F5"/>
    <w:rsid w:val="17B92501"/>
    <w:rsid w:val="17C63C70"/>
    <w:rsid w:val="17E66DD8"/>
    <w:rsid w:val="17E84839"/>
    <w:rsid w:val="17EE1403"/>
    <w:rsid w:val="17EF6E95"/>
    <w:rsid w:val="17F25234"/>
    <w:rsid w:val="17FD061B"/>
    <w:rsid w:val="17FF6314"/>
    <w:rsid w:val="18005F41"/>
    <w:rsid w:val="18025414"/>
    <w:rsid w:val="1806062C"/>
    <w:rsid w:val="18171305"/>
    <w:rsid w:val="181C41D3"/>
    <w:rsid w:val="18334194"/>
    <w:rsid w:val="183E1D37"/>
    <w:rsid w:val="184D0787"/>
    <w:rsid w:val="185D1883"/>
    <w:rsid w:val="18812331"/>
    <w:rsid w:val="18816F1C"/>
    <w:rsid w:val="18853F3E"/>
    <w:rsid w:val="18945127"/>
    <w:rsid w:val="18956393"/>
    <w:rsid w:val="18A8582C"/>
    <w:rsid w:val="18B50543"/>
    <w:rsid w:val="18CD7A02"/>
    <w:rsid w:val="19001FFC"/>
    <w:rsid w:val="190E2B4A"/>
    <w:rsid w:val="19256D7A"/>
    <w:rsid w:val="19322C83"/>
    <w:rsid w:val="193275C2"/>
    <w:rsid w:val="19394FD2"/>
    <w:rsid w:val="19413FB3"/>
    <w:rsid w:val="195D1663"/>
    <w:rsid w:val="195F3A6C"/>
    <w:rsid w:val="19663168"/>
    <w:rsid w:val="19786B0A"/>
    <w:rsid w:val="199A2059"/>
    <w:rsid w:val="19AD5184"/>
    <w:rsid w:val="19B46E10"/>
    <w:rsid w:val="19C456C1"/>
    <w:rsid w:val="19D75435"/>
    <w:rsid w:val="19DD71E7"/>
    <w:rsid w:val="19F061A1"/>
    <w:rsid w:val="1A054259"/>
    <w:rsid w:val="1A081816"/>
    <w:rsid w:val="1A165171"/>
    <w:rsid w:val="1A2C70C8"/>
    <w:rsid w:val="1A3C2629"/>
    <w:rsid w:val="1A4858FF"/>
    <w:rsid w:val="1A4C698A"/>
    <w:rsid w:val="1A5E4B5A"/>
    <w:rsid w:val="1A612F84"/>
    <w:rsid w:val="1A672B1C"/>
    <w:rsid w:val="1A8301C0"/>
    <w:rsid w:val="1A872248"/>
    <w:rsid w:val="1A9B2279"/>
    <w:rsid w:val="1A9E6232"/>
    <w:rsid w:val="1AA74D3D"/>
    <w:rsid w:val="1AB34DB4"/>
    <w:rsid w:val="1AB613FD"/>
    <w:rsid w:val="1ACF5EB8"/>
    <w:rsid w:val="1AD26086"/>
    <w:rsid w:val="1AE013F8"/>
    <w:rsid w:val="1AE8570C"/>
    <w:rsid w:val="1AFB06A3"/>
    <w:rsid w:val="1B0F19AE"/>
    <w:rsid w:val="1B2160BB"/>
    <w:rsid w:val="1B3637AD"/>
    <w:rsid w:val="1B3E0DB5"/>
    <w:rsid w:val="1B454C94"/>
    <w:rsid w:val="1B5258E6"/>
    <w:rsid w:val="1B6404E0"/>
    <w:rsid w:val="1B6A54A6"/>
    <w:rsid w:val="1B6C0DF0"/>
    <w:rsid w:val="1B76379D"/>
    <w:rsid w:val="1B7F6005"/>
    <w:rsid w:val="1B9C269A"/>
    <w:rsid w:val="1B9E64C5"/>
    <w:rsid w:val="1BA706E2"/>
    <w:rsid w:val="1BBE493C"/>
    <w:rsid w:val="1BC01115"/>
    <w:rsid w:val="1BC36606"/>
    <w:rsid w:val="1BC44015"/>
    <w:rsid w:val="1BCA6284"/>
    <w:rsid w:val="1BD146FC"/>
    <w:rsid w:val="1BF86C63"/>
    <w:rsid w:val="1C013494"/>
    <w:rsid w:val="1C053414"/>
    <w:rsid w:val="1C0C6675"/>
    <w:rsid w:val="1C132CB9"/>
    <w:rsid w:val="1C1A6AF0"/>
    <w:rsid w:val="1C273D33"/>
    <w:rsid w:val="1C4032AB"/>
    <w:rsid w:val="1C4672ED"/>
    <w:rsid w:val="1C467AB6"/>
    <w:rsid w:val="1C4A15F3"/>
    <w:rsid w:val="1C4D51EF"/>
    <w:rsid w:val="1C6277A9"/>
    <w:rsid w:val="1C7F54CE"/>
    <w:rsid w:val="1C7F743F"/>
    <w:rsid w:val="1C8708F6"/>
    <w:rsid w:val="1C8C4AA9"/>
    <w:rsid w:val="1C8C604B"/>
    <w:rsid w:val="1C92160B"/>
    <w:rsid w:val="1C973EEF"/>
    <w:rsid w:val="1CA03243"/>
    <w:rsid w:val="1CAF5DB2"/>
    <w:rsid w:val="1CB61741"/>
    <w:rsid w:val="1CCC26CA"/>
    <w:rsid w:val="1CD2156B"/>
    <w:rsid w:val="1CD41743"/>
    <w:rsid w:val="1CD44D3D"/>
    <w:rsid w:val="1CDF19AE"/>
    <w:rsid w:val="1CE615C9"/>
    <w:rsid w:val="1CF1420C"/>
    <w:rsid w:val="1D037029"/>
    <w:rsid w:val="1D3305FF"/>
    <w:rsid w:val="1D395282"/>
    <w:rsid w:val="1D5F5386"/>
    <w:rsid w:val="1D7072CE"/>
    <w:rsid w:val="1D9E30A9"/>
    <w:rsid w:val="1DA3542A"/>
    <w:rsid w:val="1DAB1006"/>
    <w:rsid w:val="1DB33C11"/>
    <w:rsid w:val="1DC65562"/>
    <w:rsid w:val="1DD32F44"/>
    <w:rsid w:val="1DE22D4F"/>
    <w:rsid w:val="1DE94164"/>
    <w:rsid w:val="1DEA459C"/>
    <w:rsid w:val="1DEE1B11"/>
    <w:rsid w:val="1E164B52"/>
    <w:rsid w:val="1E273844"/>
    <w:rsid w:val="1E2F243E"/>
    <w:rsid w:val="1E455D19"/>
    <w:rsid w:val="1E591C14"/>
    <w:rsid w:val="1E595CAF"/>
    <w:rsid w:val="1E6607F9"/>
    <w:rsid w:val="1E805396"/>
    <w:rsid w:val="1E884F62"/>
    <w:rsid w:val="1E9601BD"/>
    <w:rsid w:val="1E9D6342"/>
    <w:rsid w:val="1E9D6D15"/>
    <w:rsid w:val="1EA77730"/>
    <w:rsid w:val="1EB47F33"/>
    <w:rsid w:val="1EC36E9D"/>
    <w:rsid w:val="1EDE4CB0"/>
    <w:rsid w:val="1EE25FDD"/>
    <w:rsid w:val="1EE77403"/>
    <w:rsid w:val="1EF5103F"/>
    <w:rsid w:val="1F090F9B"/>
    <w:rsid w:val="1F0E5D6B"/>
    <w:rsid w:val="1F4B1A5F"/>
    <w:rsid w:val="1F4F2219"/>
    <w:rsid w:val="1F721405"/>
    <w:rsid w:val="1F935819"/>
    <w:rsid w:val="1FA6556D"/>
    <w:rsid w:val="1FAF2571"/>
    <w:rsid w:val="1FC55EDA"/>
    <w:rsid w:val="1FCE593C"/>
    <w:rsid w:val="1FE312AC"/>
    <w:rsid w:val="1FEC5915"/>
    <w:rsid w:val="1FED32EF"/>
    <w:rsid w:val="200631D6"/>
    <w:rsid w:val="20167AC3"/>
    <w:rsid w:val="20412383"/>
    <w:rsid w:val="20446081"/>
    <w:rsid w:val="204852AD"/>
    <w:rsid w:val="204E6676"/>
    <w:rsid w:val="20590807"/>
    <w:rsid w:val="205A5AA0"/>
    <w:rsid w:val="206C2914"/>
    <w:rsid w:val="20773A28"/>
    <w:rsid w:val="20814938"/>
    <w:rsid w:val="208574F4"/>
    <w:rsid w:val="208F6BAF"/>
    <w:rsid w:val="20A462BA"/>
    <w:rsid w:val="20A976E7"/>
    <w:rsid w:val="20BF2AAC"/>
    <w:rsid w:val="20C849C7"/>
    <w:rsid w:val="20DF66D2"/>
    <w:rsid w:val="20EC3F2E"/>
    <w:rsid w:val="20EC7C3E"/>
    <w:rsid w:val="21050673"/>
    <w:rsid w:val="210548E9"/>
    <w:rsid w:val="210C5DFB"/>
    <w:rsid w:val="21124D15"/>
    <w:rsid w:val="213E7119"/>
    <w:rsid w:val="21683188"/>
    <w:rsid w:val="21810744"/>
    <w:rsid w:val="218A484F"/>
    <w:rsid w:val="218D6EF5"/>
    <w:rsid w:val="2195668B"/>
    <w:rsid w:val="21A130EA"/>
    <w:rsid w:val="21AD1197"/>
    <w:rsid w:val="21C267BF"/>
    <w:rsid w:val="21CB70A9"/>
    <w:rsid w:val="21CD6BCD"/>
    <w:rsid w:val="21CE6067"/>
    <w:rsid w:val="21CF439A"/>
    <w:rsid w:val="21D35770"/>
    <w:rsid w:val="21E0156F"/>
    <w:rsid w:val="21F00127"/>
    <w:rsid w:val="22045B97"/>
    <w:rsid w:val="22084E76"/>
    <w:rsid w:val="22120B8F"/>
    <w:rsid w:val="221D2FA3"/>
    <w:rsid w:val="22247705"/>
    <w:rsid w:val="2226635F"/>
    <w:rsid w:val="222D4F0B"/>
    <w:rsid w:val="223D7545"/>
    <w:rsid w:val="22411D14"/>
    <w:rsid w:val="22423BE1"/>
    <w:rsid w:val="224366C4"/>
    <w:rsid w:val="22454449"/>
    <w:rsid w:val="224567F2"/>
    <w:rsid w:val="224A17FE"/>
    <w:rsid w:val="22500810"/>
    <w:rsid w:val="226347BD"/>
    <w:rsid w:val="22682935"/>
    <w:rsid w:val="226F564C"/>
    <w:rsid w:val="227541A8"/>
    <w:rsid w:val="227D465F"/>
    <w:rsid w:val="228A4698"/>
    <w:rsid w:val="22945167"/>
    <w:rsid w:val="22A55CD5"/>
    <w:rsid w:val="22C74EE2"/>
    <w:rsid w:val="22CB6237"/>
    <w:rsid w:val="22CD14B5"/>
    <w:rsid w:val="22E02C6E"/>
    <w:rsid w:val="22E04FF4"/>
    <w:rsid w:val="22E1121B"/>
    <w:rsid w:val="22EA4C70"/>
    <w:rsid w:val="22F75251"/>
    <w:rsid w:val="22F86F75"/>
    <w:rsid w:val="23131055"/>
    <w:rsid w:val="2316334C"/>
    <w:rsid w:val="233C6F76"/>
    <w:rsid w:val="234449F5"/>
    <w:rsid w:val="23536618"/>
    <w:rsid w:val="23816932"/>
    <w:rsid w:val="23A9484E"/>
    <w:rsid w:val="23B32F98"/>
    <w:rsid w:val="23B84268"/>
    <w:rsid w:val="23CE3CE1"/>
    <w:rsid w:val="23D17D7B"/>
    <w:rsid w:val="23D36D91"/>
    <w:rsid w:val="23D65F44"/>
    <w:rsid w:val="23F70BA5"/>
    <w:rsid w:val="23F93D0D"/>
    <w:rsid w:val="24025806"/>
    <w:rsid w:val="2405417E"/>
    <w:rsid w:val="24096754"/>
    <w:rsid w:val="241B5C62"/>
    <w:rsid w:val="244B30BF"/>
    <w:rsid w:val="245872F9"/>
    <w:rsid w:val="245943D9"/>
    <w:rsid w:val="245E6B64"/>
    <w:rsid w:val="2463385E"/>
    <w:rsid w:val="246B247D"/>
    <w:rsid w:val="24967323"/>
    <w:rsid w:val="249D5FC8"/>
    <w:rsid w:val="24A1538E"/>
    <w:rsid w:val="24B918AE"/>
    <w:rsid w:val="24B9450F"/>
    <w:rsid w:val="24C83F94"/>
    <w:rsid w:val="24F60CDA"/>
    <w:rsid w:val="24F84634"/>
    <w:rsid w:val="2505023E"/>
    <w:rsid w:val="250D450C"/>
    <w:rsid w:val="25134332"/>
    <w:rsid w:val="25141A5B"/>
    <w:rsid w:val="2521546A"/>
    <w:rsid w:val="25276E09"/>
    <w:rsid w:val="252B49E0"/>
    <w:rsid w:val="25734B61"/>
    <w:rsid w:val="2575555D"/>
    <w:rsid w:val="257851FD"/>
    <w:rsid w:val="258F6BC4"/>
    <w:rsid w:val="25975923"/>
    <w:rsid w:val="259A3D0A"/>
    <w:rsid w:val="259C29DF"/>
    <w:rsid w:val="25A95F3E"/>
    <w:rsid w:val="25BF6041"/>
    <w:rsid w:val="25C35718"/>
    <w:rsid w:val="25CF0252"/>
    <w:rsid w:val="25D0248E"/>
    <w:rsid w:val="25F81D70"/>
    <w:rsid w:val="25FB5636"/>
    <w:rsid w:val="25FE58A9"/>
    <w:rsid w:val="26070462"/>
    <w:rsid w:val="260D2C45"/>
    <w:rsid w:val="26395C92"/>
    <w:rsid w:val="26484954"/>
    <w:rsid w:val="266237C3"/>
    <w:rsid w:val="266E1273"/>
    <w:rsid w:val="267550B9"/>
    <w:rsid w:val="26A30ADD"/>
    <w:rsid w:val="26C472EC"/>
    <w:rsid w:val="26EC491A"/>
    <w:rsid w:val="26ED73E1"/>
    <w:rsid w:val="26EF38F6"/>
    <w:rsid w:val="26F201AF"/>
    <w:rsid w:val="26F32A72"/>
    <w:rsid w:val="27047832"/>
    <w:rsid w:val="27204B5D"/>
    <w:rsid w:val="272F31A0"/>
    <w:rsid w:val="27342901"/>
    <w:rsid w:val="273D2762"/>
    <w:rsid w:val="27470B72"/>
    <w:rsid w:val="27506C46"/>
    <w:rsid w:val="27525E32"/>
    <w:rsid w:val="27722E60"/>
    <w:rsid w:val="2778582E"/>
    <w:rsid w:val="27806765"/>
    <w:rsid w:val="279B1E53"/>
    <w:rsid w:val="27AB7429"/>
    <w:rsid w:val="27C57B2B"/>
    <w:rsid w:val="27C704E4"/>
    <w:rsid w:val="27C8029E"/>
    <w:rsid w:val="27CC78AC"/>
    <w:rsid w:val="27DD45ED"/>
    <w:rsid w:val="27E3651B"/>
    <w:rsid w:val="27EC25E3"/>
    <w:rsid w:val="27ED0939"/>
    <w:rsid w:val="27F002D7"/>
    <w:rsid w:val="27F1498B"/>
    <w:rsid w:val="28027A71"/>
    <w:rsid w:val="281F4F67"/>
    <w:rsid w:val="283527C3"/>
    <w:rsid w:val="283744B4"/>
    <w:rsid w:val="28485D62"/>
    <w:rsid w:val="285560D7"/>
    <w:rsid w:val="28760CA0"/>
    <w:rsid w:val="287D6EC0"/>
    <w:rsid w:val="288A05DD"/>
    <w:rsid w:val="28937D89"/>
    <w:rsid w:val="28C2147A"/>
    <w:rsid w:val="28C96C14"/>
    <w:rsid w:val="28CE083F"/>
    <w:rsid w:val="28D53334"/>
    <w:rsid w:val="28E138E3"/>
    <w:rsid w:val="28E74216"/>
    <w:rsid w:val="28E87EE4"/>
    <w:rsid w:val="2903396A"/>
    <w:rsid w:val="29207566"/>
    <w:rsid w:val="29235EFC"/>
    <w:rsid w:val="292918ED"/>
    <w:rsid w:val="294E766A"/>
    <w:rsid w:val="2978319A"/>
    <w:rsid w:val="2978571B"/>
    <w:rsid w:val="298C5FF3"/>
    <w:rsid w:val="299752B2"/>
    <w:rsid w:val="2998751F"/>
    <w:rsid w:val="29A3014B"/>
    <w:rsid w:val="29A74CBD"/>
    <w:rsid w:val="29AE4BB2"/>
    <w:rsid w:val="29B01C34"/>
    <w:rsid w:val="29B16357"/>
    <w:rsid w:val="29BA0D88"/>
    <w:rsid w:val="29CF32B2"/>
    <w:rsid w:val="29DE15A2"/>
    <w:rsid w:val="29E61950"/>
    <w:rsid w:val="29EF3680"/>
    <w:rsid w:val="29EF424E"/>
    <w:rsid w:val="29F62E74"/>
    <w:rsid w:val="29F93F5E"/>
    <w:rsid w:val="29FA7F26"/>
    <w:rsid w:val="2A0C61D3"/>
    <w:rsid w:val="2A0C677E"/>
    <w:rsid w:val="2A303B9E"/>
    <w:rsid w:val="2A35650F"/>
    <w:rsid w:val="2A376119"/>
    <w:rsid w:val="2A405845"/>
    <w:rsid w:val="2A4D593F"/>
    <w:rsid w:val="2A5053C0"/>
    <w:rsid w:val="2A6E31F8"/>
    <w:rsid w:val="2A8A1A57"/>
    <w:rsid w:val="2A8A2F9C"/>
    <w:rsid w:val="2AAC5A06"/>
    <w:rsid w:val="2AB2134B"/>
    <w:rsid w:val="2ABB3D6F"/>
    <w:rsid w:val="2AC70B30"/>
    <w:rsid w:val="2ACC2AAF"/>
    <w:rsid w:val="2AD74744"/>
    <w:rsid w:val="2AD91AC2"/>
    <w:rsid w:val="2AE14A09"/>
    <w:rsid w:val="2AE57C95"/>
    <w:rsid w:val="2AF35C8B"/>
    <w:rsid w:val="2B132265"/>
    <w:rsid w:val="2B1D1F04"/>
    <w:rsid w:val="2B214776"/>
    <w:rsid w:val="2B2843BE"/>
    <w:rsid w:val="2B313FC1"/>
    <w:rsid w:val="2B347C14"/>
    <w:rsid w:val="2B39348E"/>
    <w:rsid w:val="2B437285"/>
    <w:rsid w:val="2B4D695C"/>
    <w:rsid w:val="2B514803"/>
    <w:rsid w:val="2B637D4B"/>
    <w:rsid w:val="2B6554A9"/>
    <w:rsid w:val="2B6B1684"/>
    <w:rsid w:val="2B721F56"/>
    <w:rsid w:val="2B7B70BF"/>
    <w:rsid w:val="2B8B422C"/>
    <w:rsid w:val="2B973FAE"/>
    <w:rsid w:val="2BA07D38"/>
    <w:rsid w:val="2BA51BBE"/>
    <w:rsid w:val="2BAC519E"/>
    <w:rsid w:val="2BB960F0"/>
    <w:rsid w:val="2BC40957"/>
    <w:rsid w:val="2BC95FD3"/>
    <w:rsid w:val="2BCB5DAA"/>
    <w:rsid w:val="2BD40774"/>
    <w:rsid w:val="2BED0107"/>
    <w:rsid w:val="2BEE2474"/>
    <w:rsid w:val="2BF369B9"/>
    <w:rsid w:val="2BFC0A4A"/>
    <w:rsid w:val="2C072379"/>
    <w:rsid w:val="2C094904"/>
    <w:rsid w:val="2C0E55A1"/>
    <w:rsid w:val="2C1F0792"/>
    <w:rsid w:val="2C3658B0"/>
    <w:rsid w:val="2C3A7BF6"/>
    <w:rsid w:val="2C425BCE"/>
    <w:rsid w:val="2C44676A"/>
    <w:rsid w:val="2C4A080C"/>
    <w:rsid w:val="2C54533B"/>
    <w:rsid w:val="2C591378"/>
    <w:rsid w:val="2C5A7CA6"/>
    <w:rsid w:val="2C6027D7"/>
    <w:rsid w:val="2C8F4862"/>
    <w:rsid w:val="2C9E5AC8"/>
    <w:rsid w:val="2CA24294"/>
    <w:rsid w:val="2CA2721B"/>
    <w:rsid w:val="2CAD1495"/>
    <w:rsid w:val="2CB600FC"/>
    <w:rsid w:val="2CE512AC"/>
    <w:rsid w:val="2CE61FCE"/>
    <w:rsid w:val="2D026315"/>
    <w:rsid w:val="2D0764BD"/>
    <w:rsid w:val="2D0B3169"/>
    <w:rsid w:val="2D0D4219"/>
    <w:rsid w:val="2D153544"/>
    <w:rsid w:val="2D2D2DE2"/>
    <w:rsid w:val="2D2F12BE"/>
    <w:rsid w:val="2D340E86"/>
    <w:rsid w:val="2D395427"/>
    <w:rsid w:val="2D3D0E02"/>
    <w:rsid w:val="2D5372BC"/>
    <w:rsid w:val="2D5839DB"/>
    <w:rsid w:val="2D62469E"/>
    <w:rsid w:val="2D6B40A9"/>
    <w:rsid w:val="2D8A3FA2"/>
    <w:rsid w:val="2D9767DC"/>
    <w:rsid w:val="2D980DDC"/>
    <w:rsid w:val="2D987372"/>
    <w:rsid w:val="2DC91A7E"/>
    <w:rsid w:val="2DCE26BE"/>
    <w:rsid w:val="2DCE5F69"/>
    <w:rsid w:val="2DDD4F0A"/>
    <w:rsid w:val="2E34792A"/>
    <w:rsid w:val="2E437E73"/>
    <w:rsid w:val="2E475CEF"/>
    <w:rsid w:val="2E4A6BCB"/>
    <w:rsid w:val="2E5034DC"/>
    <w:rsid w:val="2E572AB9"/>
    <w:rsid w:val="2E58199C"/>
    <w:rsid w:val="2E616039"/>
    <w:rsid w:val="2E671E59"/>
    <w:rsid w:val="2E691A32"/>
    <w:rsid w:val="2E6C0A75"/>
    <w:rsid w:val="2E7258DC"/>
    <w:rsid w:val="2E79458E"/>
    <w:rsid w:val="2E797A78"/>
    <w:rsid w:val="2E7C6A94"/>
    <w:rsid w:val="2E805A35"/>
    <w:rsid w:val="2E8321A5"/>
    <w:rsid w:val="2E880B4E"/>
    <w:rsid w:val="2E8944E5"/>
    <w:rsid w:val="2E93618F"/>
    <w:rsid w:val="2E9F6D95"/>
    <w:rsid w:val="2EAE350B"/>
    <w:rsid w:val="2EB20A6C"/>
    <w:rsid w:val="2EBC2287"/>
    <w:rsid w:val="2ECA3116"/>
    <w:rsid w:val="2ED14E35"/>
    <w:rsid w:val="2EDD7896"/>
    <w:rsid w:val="2EEA6E65"/>
    <w:rsid w:val="2EEB7305"/>
    <w:rsid w:val="2EED2F50"/>
    <w:rsid w:val="2F00052B"/>
    <w:rsid w:val="2F0367CD"/>
    <w:rsid w:val="2F0378D9"/>
    <w:rsid w:val="2F1251F2"/>
    <w:rsid w:val="2F2B39A9"/>
    <w:rsid w:val="2F4D49C0"/>
    <w:rsid w:val="2F4F6FBB"/>
    <w:rsid w:val="2F664E2B"/>
    <w:rsid w:val="2F6C7BE3"/>
    <w:rsid w:val="2F783485"/>
    <w:rsid w:val="2F7F5C0B"/>
    <w:rsid w:val="2FA6492D"/>
    <w:rsid w:val="2FAE4C44"/>
    <w:rsid w:val="2FD71CA4"/>
    <w:rsid w:val="2FF87390"/>
    <w:rsid w:val="2FF93066"/>
    <w:rsid w:val="301103CD"/>
    <w:rsid w:val="301A71CE"/>
    <w:rsid w:val="301E049B"/>
    <w:rsid w:val="30206575"/>
    <w:rsid w:val="302A4BE6"/>
    <w:rsid w:val="30307691"/>
    <w:rsid w:val="30354EFA"/>
    <w:rsid w:val="304478EC"/>
    <w:rsid w:val="304A314A"/>
    <w:rsid w:val="30555D5A"/>
    <w:rsid w:val="3062663F"/>
    <w:rsid w:val="30836D4E"/>
    <w:rsid w:val="30916BB1"/>
    <w:rsid w:val="30962F3E"/>
    <w:rsid w:val="30AA2585"/>
    <w:rsid w:val="30AD7725"/>
    <w:rsid w:val="30C16A19"/>
    <w:rsid w:val="30D32236"/>
    <w:rsid w:val="30DB7BC5"/>
    <w:rsid w:val="30E05322"/>
    <w:rsid w:val="30FA7530"/>
    <w:rsid w:val="30FE0648"/>
    <w:rsid w:val="30FF2795"/>
    <w:rsid w:val="310375CD"/>
    <w:rsid w:val="311611B3"/>
    <w:rsid w:val="313C313D"/>
    <w:rsid w:val="314E236F"/>
    <w:rsid w:val="315E0B07"/>
    <w:rsid w:val="31621F46"/>
    <w:rsid w:val="316E7AA7"/>
    <w:rsid w:val="316E7CA0"/>
    <w:rsid w:val="317206BF"/>
    <w:rsid w:val="317932EA"/>
    <w:rsid w:val="317E5000"/>
    <w:rsid w:val="318973D4"/>
    <w:rsid w:val="31B718F2"/>
    <w:rsid w:val="31B912B2"/>
    <w:rsid w:val="31D20051"/>
    <w:rsid w:val="31EF7EE8"/>
    <w:rsid w:val="3201404F"/>
    <w:rsid w:val="320901F5"/>
    <w:rsid w:val="320B7CCB"/>
    <w:rsid w:val="32105DE8"/>
    <w:rsid w:val="3235187E"/>
    <w:rsid w:val="3237186B"/>
    <w:rsid w:val="323B6798"/>
    <w:rsid w:val="32454376"/>
    <w:rsid w:val="32537B57"/>
    <w:rsid w:val="32567FC0"/>
    <w:rsid w:val="325F618E"/>
    <w:rsid w:val="326B2DFA"/>
    <w:rsid w:val="32757E99"/>
    <w:rsid w:val="32882CBB"/>
    <w:rsid w:val="328F5534"/>
    <w:rsid w:val="329A6ACE"/>
    <w:rsid w:val="329B2BE5"/>
    <w:rsid w:val="32A230DB"/>
    <w:rsid w:val="32AE4A3C"/>
    <w:rsid w:val="32BA4880"/>
    <w:rsid w:val="32CB6A28"/>
    <w:rsid w:val="32DF351E"/>
    <w:rsid w:val="32E660DB"/>
    <w:rsid w:val="32EE5E41"/>
    <w:rsid w:val="32F40F87"/>
    <w:rsid w:val="32FD7C76"/>
    <w:rsid w:val="330C22FC"/>
    <w:rsid w:val="33247878"/>
    <w:rsid w:val="33465BE0"/>
    <w:rsid w:val="33540E5D"/>
    <w:rsid w:val="335A0521"/>
    <w:rsid w:val="335E7B11"/>
    <w:rsid w:val="3364318B"/>
    <w:rsid w:val="33691888"/>
    <w:rsid w:val="336A499A"/>
    <w:rsid w:val="33714830"/>
    <w:rsid w:val="33737F51"/>
    <w:rsid w:val="337964FF"/>
    <w:rsid w:val="337D34FB"/>
    <w:rsid w:val="337E7E0F"/>
    <w:rsid w:val="33AB157E"/>
    <w:rsid w:val="33B6494D"/>
    <w:rsid w:val="33B86AFE"/>
    <w:rsid w:val="33BF4199"/>
    <w:rsid w:val="33FE62E7"/>
    <w:rsid w:val="340D25F6"/>
    <w:rsid w:val="340F5E5C"/>
    <w:rsid w:val="342B76C7"/>
    <w:rsid w:val="342C472B"/>
    <w:rsid w:val="343A1527"/>
    <w:rsid w:val="34447898"/>
    <w:rsid w:val="344E62FA"/>
    <w:rsid w:val="3472234D"/>
    <w:rsid w:val="347B114D"/>
    <w:rsid w:val="347D500F"/>
    <w:rsid w:val="34830157"/>
    <w:rsid w:val="34872D27"/>
    <w:rsid w:val="349164BD"/>
    <w:rsid w:val="34B32986"/>
    <w:rsid w:val="34BD02AE"/>
    <w:rsid w:val="34C12126"/>
    <w:rsid w:val="34D13A35"/>
    <w:rsid w:val="34DA26A8"/>
    <w:rsid w:val="34E63919"/>
    <w:rsid w:val="34E960F1"/>
    <w:rsid w:val="35033D8D"/>
    <w:rsid w:val="350B42D5"/>
    <w:rsid w:val="350F6258"/>
    <w:rsid w:val="351622C7"/>
    <w:rsid w:val="351A603C"/>
    <w:rsid w:val="352821F6"/>
    <w:rsid w:val="35387F19"/>
    <w:rsid w:val="3539550B"/>
    <w:rsid w:val="353C7CFC"/>
    <w:rsid w:val="356652C5"/>
    <w:rsid w:val="356678B4"/>
    <w:rsid w:val="3573649F"/>
    <w:rsid w:val="35781014"/>
    <w:rsid w:val="357E4B0A"/>
    <w:rsid w:val="35866D7F"/>
    <w:rsid w:val="358F6BDF"/>
    <w:rsid w:val="35A26D98"/>
    <w:rsid w:val="35C0105B"/>
    <w:rsid w:val="35C06D50"/>
    <w:rsid w:val="35D24294"/>
    <w:rsid w:val="35D85F6C"/>
    <w:rsid w:val="35FF6F3C"/>
    <w:rsid w:val="36075F27"/>
    <w:rsid w:val="36121506"/>
    <w:rsid w:val="361D7A43"/>
    <w:rsid w:val="361F3323"/>
    <w:rsid w:val="362E33B8"/>
    <w:rsid w:val="362E4F6B"/>
    <w:rsid w:val="36386400"/>
    <w:rsid w:val="36402EFA"/>
    <w:rsid w:val="364271C9"/>
    <w:rsid w:val="36496A51"/>
    <w:rsid w:val="365623F6"/>
    <w:rsid w:val="36670090"/>
    <w:rsid w:val="36740EEF"/>
    <w:rsid w:val="368230C6"/>
    <w:rsid w:val="368F7E4F"/>
    <w:rsid w:val="36985297"/>
    <w:rsid w:val="369A1AF2"/>
    <w:rsid w:val="369F633B"/>
    <w:rsid w:val="36A30FDB"/>
    <w:rsid w:val="36A7007C"/>
    <w:rsid w:val="36B24AE8"/>
    <w:rsid w:val="36BD0DC4"/>
    <w:rsid w:val="36C957FD"/>
    <w:rsid w:val="36D25824"/>
    <w:rsid w:val="36D51D00"/>
    <w:rsid w:val="36D66B5E"/>
    <w:rsid w:val="36E93760"/>
    <w:rsid w:val="36F30C44"/>
    <w:rsid w:val="36FB4305"/>
    <w:rsid w:val="37034B58"/>
    <w:rsid w:val="37050325"/>
    <w:rsid w:val="37050E29"/>
    <w:rsid w:val="3708597F"/>
    <w:rsid w:val="37096815"/>
    <w:rsid w:val="370F7060"/>
    <w:rsid w:val="37134801"/>
    <w:rsid w:val="37173233"/>
    <w:rsid w:val="37226558"/>
    <w:rsid w:val="3734159D"/>
    <w:rsid w:val="37382526"/>
    <w:rsid w:val="374E78C1"/>
    <w:rsid w:val="3758590A"/>
    <w:rsid w:val="37602E60"/>
    <w:rsid w:val="378229A7"/>
    <w:rsid w:val="3784394E"/>
    <w:rsid w:val="37987437"/>
    <w:rsid w:val="37A21E38"/>
    <w:rsid w:val="37AF0CAF"/>
    <w:rsid w:val="37BB1155"/>
    <w:rsid w:val="37C94031"/>
    <w:rsid w:val="37CA042E"/>
    <w:rsid w:val="37D44549"/>
    <w:rsid w:val="37D77B09"/>
    <w:rsid w:val="37D97EDE"/>
    <w:rsid w:val="380D7E8A"/>
    <w:rsid w:val="381E32CF"/>
    <w:rsid w:val="382B1BDF"/>
    <w:rsid w:val="382E392C"/>
    <w:rsid w:val="382F042D"/>
    <w:rsid w:val="38342E90"/>
    <w:rsid w:val="384A24FB"/>
    <w:rsid w:val="384B7332"/>
    <w:rsid w:val="385056AF"/>
    <w:rsid w:val="38706DCB"/>
    <w:rsid w:val="38764B0E"/>
    <w:rsid w:val="388E5848"/>
    <w:rsid w:val="38A94D18"/>
    <w:rsid w:val="38BD31EE"/>
    <w:rsid w:val="38CB3BDF"/>
    <w:rsid w:val="38D33D29"/>
    <w:rsid w:val="38E40A5B"/>
    <w:rsid w:val="391476F2"/>
    <w:rsid w:val="39227B06"/>
    <w:rsid w:val="39285D57"/>
    <w:rsid w:val="39372A0B"/>
    <w:rsid w:val="394B6470"/>
    <w:rsid w:val="39526430"/>
    <w:rsid w:val="39790F9D"/>
    <w:rsid w:val="39860592"/>
    <w:rsid w:val="39872512"/>
    <w:rsid w:val="399E5818"/>
    <w:rsid w:val="39A602F9"/>
    <w:rsid w:val="39A611EE"/>
    <w:rsid w:val="39BD45C8"/>
    <w:rsid w:val="39C2316A"/>
    <w:rsid w:val="39D7513A"/>
    <w:rsid w:val="39DB12EF"/>
    <w:rsid w:val="39F36281"/>
    <w:rsid w:val="39F56CC2"/>
    <w:rsid w:val="39FD376D"/>
    <w:rsid w:val="39FD6C9C"/>
    <w:rsid w:val="3A0224B9"/>
    <w:rsid w:val="3A16794C"/>
    <w:rsid w:val="3A226969"/>
    <w:rsid w:val="3A371796"/>
    <w:rsid w:val="3A3F47CE"/>
    <w:rsid w:val="3A4E1C5D"/>
    <w:rsid w:val="3A523735"/>
    <w:rsid w:val="3A557AE4"/>
    <w:rsid w:val="3A6577A0"/>
    <w:rsid w:val="3A6B0F84"/>
    <w:rsid w:val="3A727435"/>
    <w:rsid w:val="3A94055A"/>
    <w:rsid w:val="3A9A6FBB"/>
    <w:rsid w:val="3AAB546E"/>
    <w:rsid w:val="3AC17E3A"/>
    <w:rsid w:val="3ACA453D"/>
    <w:rsid w:val="3ACB5746"/>
    <w:rsid w:val="3ACF067B"/>
    <w:rsid w:val="3AD74A60"/>
    <w:rsid w:val="3AD821AD"/>
    <w:rsid w:val="3ADD2B05"/>
    <w:rsid w:val="3AE417E3"/>
    <w:rsid w:val="3AE440AF"/>
    <w:rsid w:val="3AF7667E"/>
    <w:rsid w:val="3B032215"/>
    <w:rsid w:val="3B0527E0"/>
    <w:rsid w:val="3B10519B"/>
    <w:rsid w:val="3B113F51"/>
    <w:rsid w:val="3B185809"/>
    <w:rsid w:val="3B243095"/>
    <w:rsid w:val="3B2D1F45"/>
    <w:rsid w:val="3B307112"/>
    <w:rsid w:val="3B540533"/>
    <w:rsid w:val="3B5A2A22"/>
    <w:rsid w:val="3B632CFB"/>
    <w:rsid w:val="3B7804A3"/>
    <w:rsid w:val="3B784040"/>
    <w:rsid w:val="3B8010C0"/>
    <w:rsid w:val="3B8E2153"/>
    <w:rsid w:val="3BA03B83"/>
    <w:rsid w:val="3BA073BF"/>
    <w:rsid w:val="3BA7366E"/>
    <w:rsid w:val="3BB20883"/>
    <w:rsid w:val="3BC34E75"/>
    <w:rsid w:val="3BCB270F"/>
    <w:rsid w:val="3BCD7395"/>
    <w:rsid w:val="3BCF7E47"/>
    <w:rsid w:val="3BD96AA6"/>
    <w:rsid w:val="3C0429BF"/>
    <w:rsid w:val="3C0E397E"/>
    <w:rsid w:val="3C197E95"/>
    <w:rsid w:val="3C1A201A"/>
    <w:rsid w:val="3C2B779F"/>
    <w:rsid w:val="3C337B9C"/>
    <w:rsid w:val="3C371D4B"/>
    <w:rsid w:val="3C3B4B9D"/>
    <w:rsid w:val="3C413C82"/>
    <w:rsid w:val="3C471C36"/>
    <w:rsid w:val="3C5A6B66"/>
    <w:rsid w:val="3C6B7D5C"/>
    <w:rsid w:val="3C7207B9"/>
    <w:rsid w:val="3C734413"/>
    <w:rsid w:val="3C8556C4"/>
    <w:rsid w:val="3C946D15"/>
    <w:rsid w:val="3C982C18"/>
    <w:rsid w:val="3CA734F8"/>
    <w:rsid w:val="3CC74223"/>
    <w:rsid w:val="3CC828D0"/>
    <w:rsid w:val="3CDB5F96"/>
    <w:rsid w:val="3CE23F49"/>
    <w:rsid w:val="3CEC39B8"/>
    <w:rsid w:val="3CF720E3"/>
    <w:rsid w:val="3CF72D6A"/>
    <w:rsid w:val="3CF86634"/>
    <w:rsid w:val="3CF86D06"/>
    <w:rsid w:val="3D00620E"/>
    <w:rsid w:val="3D035226"/>
    <w:rsid w:val="3D094D61"/>
    <w:rsid w:val="3D1A48E2"/>
    <w:rsid w:val="3D316CDB"/>
    <w:rsid w:val="3D327CA5"/>
    <w:rsid w:val="3D3D6BBD"/>
    <w:rsid w:val="3D450F8C"/>
    <w:rsid w:val="3D477118"/>
    <w:rsid w:val="3D587EBF"/>
    <w:rsid w:val="3D594E54"/>
    <w:rsid w:val="3D62706F"/>
    <w:rsid w:val="3D6C0CB8"/>
    <w:rsid w:val="3D6E2272"/>
    <w:rsid w:val="3D7C727A"/>
    <w:rsid w:val="3D81786B"/>
    <w:rsid w:val="3D830417"/>
    <w:rsid w:val="3D877AC5"/>
    <w:rsid w:val="3D882D35"/>
    <w:rsid w:val="3D8D2848"/>
    <w:rsid w:val="3D8F4A40"/>
    <w:rsid w:val="3D9000AA"/>
    <w:rsid w:val="3D94235D"/>
    <w:rsid w:val="3D9461E1"/>
    <w:rsid w:val="3DB34E86"/>
    <w:rsid w:val="3DF95812"/>
    <w:rsid w:val="3DFB2413"/>
    <w:rsid w:val="3E0209BD"/>
    <w:rsid w:val="3E112D47"/>
    <w:rsid w:val="3E1D023C"/>
    <w:rsid w:val="3E1D4B24"/>
    <w:rsid w:val="3E27728E"/>
    <w:rsid w:val="3E3A04FA"/>
    <w:rsid w:val="3E3D6B96"/>
    <w:rsid w:val="3E441C7D"/>
    <w:rsid w:val="3E490256"/>
    <w:rsid w:val="3E55739E"/>
    <w:rsid w:val="3E5C0A57"/>
    <w:rsid w:val="3E6C43C8"/>
    <w:rsid w:val="3E8227F0"/>
    <w:rsid w:val="3E9B4B40"/>
    <w:rsid w:val="3EB71AC8"/>
    <w:rsid w:val="3EBA0023"/>
    <w:rsid w:val="3EBC1199"/>
    <w:rsid w:val="3EC33E74"/>
    <w:rsid w:val="3EC85E34"/>
    <w:rsid w:val="3ED0424C"/>
    <w:rsid w:val="3ED824B1"/>
    <w:rsid w:val="3EF104F0"/>
    <w:rsid w:val="3EF31E7F"/>
    <w:rsid w:val="3EF36DF0"/>
    <w:rsid w:val="3F053EF6"/>
    <w:rsid w:val="3F093188"/>
    <w:rsid w:val="3F173F6B"/>
    <w:rsid w:val="3F1E1DE8"/>
    <w:rsid w:val="3F2519D4"/>
    <w:rsid w:val="3F253B0C"/>
    <w:rsid w:val="3F2C04C4"/>
    <w:rsid w:val="3F3E7C9F"/>
    <w:rsid w:val="3F416B99"/>
    <w:rsid w:val="3F4267ED"/>
    <w:rsid w:val="3F4F5AD7"/>
    <w:rsid w:val="3F6B75A6"/>
    <w:rsid w:val="3F840943"/>
    <w:rsid w:val="3F8C0A49"/>
    <w:rsid w:val="3F913853"/>
    <w:rsid w:val="3F9660C3"/>
    <w:rsid w:val="3F9817E9"/>
    <w:rsid w:val="3FA827ED"/>
    <w:rsid w:val="3FB45C58"/>
    <w:rsid w:val="3FC36557"/>
    <w:rsid w:val="3FC956FF"/>
    <w:rsid w:val="3FD13F50"/>
    <w:rsid w:val="3FDC5F31"/>
    <w:rsid w:val="3FE04625"/>
    <w:rsid w:val="3FE86CE8"/>
    <w:rsid w:val="3FFB0F66"/>
    <w:rsid w:val="40146E6B"/>
    <w:rsid w:val="403052F1"/>
    <w:rsid w:val="404469FD"/>
    <w:rsid w:val="404A2717"/>
    <w:rsid w:val="404E779F"/>
    <w:rsid w:val="4059090D"/>
    <w:rsid w:val="406277A4"/>
    <w:rsid w:val="4065170A"/>
    <w:rsid w:val="406E5CAB"/>
    <w:rsid w:val="40713C35"/>
    <w:rsid w:val="40745F23"/>
    <w:rsid w:val="40830062"/>
    <w:rsid w:val="40836272"/>
    <w:rsid w:val="408376F8"/>
    <w:rsid w:val="40A25054"/>
    <w:rsid w:val="40A325E0"/>
    <w:rsid w:val="40BD0DA1"/>
    <w:rsid w:val="40C93CB0"/>
    <w:rsid w:val="40EC7D18"/>
    <w:rsid w:val="40ED11A0"/>
    <w:rsid w:val="40FD1BF0"/>
    <w:rsid w:val="41096BC0"/>
    <w:rsid w:val="410A75B6"/>
    <w:rsid w:val="410B452A"/>
    <w:rsid w:val="413353F1"/>
    <w:rsid w:val="41466208"/>
    <w:rsid w:val="41513BC9"/>
    <w:rsid w:val="4159182C"/>
    <w:rsid w:val="416975EB"/>
    <w:rsid w:val="41735B7F"/>
    <w:rsid w:val="41A35744"/>
    <w:rsid w:val="41A65F04"/>
    <w:rsid w:val="41D75714"/>
    <w:rsid w:val="41D84CBC"/>
    <w:rsid w:val="41DD3BC3"/>
    <w:rsid w:val="41EE2F03"/>
    <w:rsid w:val="41F466FD"/>
    <w:rsid w:val="42002BC7"/>
    <w:rsid w:val="42026B03"/>
    <w:rsid w:val="420D197F"/>
    <w:rsid w:val="42187EBE"/>
    <w:rsid w:val="421C3DAC"/>
    <w:rsid w:val="42244E73"/>
    <w:rsid w:val="4227435A"/>
    <w:rsid w:val="42303B60"/>
    <w:rsid w:val="42335C97"/>
    <w:rsid w:val="423458DC"/>
    <w:rsid w:val="424B5824"/>
    <w:rsid w:val="426973AD"/>
    <w:rsid w:val="42757194"/>
    <w:rsid w:val="427A67A1"/>
    <w:rsid w:val="427E0B36"/>
    <w:rsid w:val="42874976"/>
    <w:rsid w:val="42991508"/>
    <w:rsid w:val="429D6E4B"/>
    <w:rsid w:val="42A03D98"/>
    <w:rsid w:val="42B51497"/>
    <w:rsid w:val="42B94BC1"/>
    <w:rsid w:val="42C30254"/>
    <w:rsid w:val="42C42A08"/>
    <w:rsid w:val="42D064B1"/>
    <w:rsid w:val="42DE48A3"/>
    <w:rsid w:val="42E16058"/>
    <w:rsid w:val="42E42CCB"/>
    <w:rsid w:val="42F17BF5"/>
    <w:rsid w:val="42F87EC9"/>
    <w:rsid w:val="42FA45BF"/>
    <w:rsid w:val="430E7E66"/>
    <w:rsid w:val="4332317A"/>
    <w:rsid w:val="433F6B54"/>
    <w:rsid w:val="4346543A"/>
    <w:rsid w:val="43494007"/>
    <w:rsid w:val="435B1259"/>
    <w:rsid w:val="43616BCC"/>
    <w:rsid w:val="436263D5"/>
    <w:rsid w:val="437556C4"/>
    <w:rsid w:val="4387362C"/>
    <w:rsid w:val="43874CD4"/>
    <w:rsid w:val="438E0FEA"/>
    <w:rsid w:val="439D51EA"/>
    <w:rsid w:val="43AF2D32"/>
    <w:rsid w:val="43B1534E"/>
    <w:rsid w:val="43B17048"/>
    <w:rsid w:val="43B76E4F"/>
    <w:rsid w:val="43B809EC"/>
    <w:rsid w:val="43CF0206"/>
    <w:rsid w:val="43D85D6D"/>
    <w:rsid w:val="43EC6F1F"/>
    <w:rsid w:val="43FE44BA"/>
    <w:rsid w:val="440D5045"/>
    <w:rsid w:val="44300615"/>
    <w:rsid w:val="44371929"/>
    <w:rsid w:val="443740AF"/>
    <w:rsid w:val="44480935"/>
    <w:rsid w:val="444851FA"/>
    <w:rsid w:val="445D0E03"/>
    <w:rsid w:val="445E4DEE"/>
    <w:rsid w:val="44603082"/>
    <w:rsid w:val="44640994"/>
    <w:rsid w:val="446456BB"/>
    <w:rsid w:val="446B0434"/>
    <w:rsid w:val="44756A66"/>
    <w:rsid w:val="447C30C1"/>
    <w:rsid w:val="447E4EBE"/>
    <w:rsid w:val="447F0CBA"/>
    <w:rsid w:val="44957F46"/>
    <w:rsid w:val="44994CF5"/>
    <w:rsid w:val="44DC46EB"/>
    <w:rsid w:val="44E95F5D"/>
    <w:rsid w:val="44F03F8F"/>
    <w:rsid w:val="44F14ECF"/>
    <w:rsid w:val="450626CE"/>
    <w:rsid w:val="45275172"/>
    <w:rsid w:val="452754C3"/>
    <w:rsid w:val="45332511"/>
    <w:rsid w:val="453C48A0"/>
    <w:rsid w:val="45412C46"/>
    <w:rsid w:val="45514AD5"/>
    <w:rsid w:val="4552412E"/>
    <w:rsid w:val="45554550"/>
    <w:rsid w:val="455908C0"/>
    <w:rsid w:val="45644E09"/>
    <w:rsid w:val="45761EDD"/>
    <w:rsid w:val="457A7286"/>
    <w:rsid w:val="457B06AA"/>
    <w:rsid w:val="457C7D39"/>
    <w:rsid w:val="458667C4"/>
    <w:rsid w:val="45883085"/>
    <w:rsid w:val="458F5163"/>
    <w:rsid w:val="459869DA"/>
    <w:rsid w:val="459C5A47"/>
    <w:rsid w:val="45A82F38"/>
    <w:rsid w:val="45AC0441"/>
    <w:rsid w:val="45AE5935"/>
    <w:rsid w:val="45B047D1"/>
    <w:rsid w:val="45BE6191"/>
    <w:rsid w:val="45BE648C"/>
    <w:rsid w:val="45CD2126"/>
    <w:rsid w:val="460C5979"/>
    <w:rsid w:val="460F18AE"/>
    <w:rsid w:val="46110AB3"/>
    <w:rsid w:val="46143B66"/>
    <w:rsid w:val="46214325"/>
    <w:rsid w:val="463246EC"/>
    <w:rsid w:val="463A3547"/>
    <w:rsid w:val="464E25C4"/>
    <w:rsid w:val="46555DC3"/>
    <w:rsid w:val="46617DB2"/>
    <w:rsid w:val="46621065"/>
    <w:rsid w:val="46665198"/>
    <w:rsid w:val="46697236"/>
    <w:rsid w:val="46770F8B"/>
    <w:rsid w:val="467C16FA"/>
    <w:rsid w:val="46894B18"/>
    <w:rsid w:val="469448C6"/>
    <w:rsid w:val="46A232B5"/>
    <w:rsid w:val="46A45391"/>
    <w:rsid w:val="46A80465"/>
    <w:rsid w:val="46B80AF8"/>
    <w:rsid w:val="46D37F0B"/>
    <w:rsid w:val="46D71533"/>
    <w:rsid w:val="46E53335"/>
    <w:rsid w:val="47040E98"/>
    <w:rsid w:val="47116C0B"/>
    <w:rsid w:val="47155D89"/>
    <w:rsid w:val="47173D82"/>
    <w:rsid w:val="47253C54"/>
    <w:rsid w:val="473069AF"/>
    <w:rsid w:val="474A0EAF"/>
    <w:rsid w:val="474E50BE"/>
    <w:rsid w:val="47696F9C"/>
    <w:rsid w:val="47725A17"/>
    <w:rsid w:val="477D3243"/>
    <w:rsid w:val="478821A1"/>
    <w:rsid w:val="479128A9"/>
    <w:rsid w:val="47975EDC"/>
    <w:rsid w:val="47983B19"/>
    <w:rsid w:val="47A3609D"/>
    <w:rsid w:val="47C01792"/>
    <w:rsid w:val="47C57A48"/>
    <w:rsid w:val="47D511BD"/>
    <w:rsid w:val="47D52718"/>
    <w:rsid w:val="4808150F"/>
    <w:rsid w:val="480F51A8"/>
    <w:rsid w:val="48256B1B"/>
    <w:rsid w:val="48282713"/>
    <w:rsid w:val="484417FA"/>
    <w:rsid w:val="48450ECE"/>
    <w:rsid w:val="484759CD"/>
    <w:rsid w:val="484A10F9"/>
    <w:rsid w:val="484B14EC"/>
    <w:rsid w:val="486962FA"/>
    <w:rsid w:val="48713351"/>
    <w:rsid w:val="48802846"/>
    <w:rsid w:val="48850157"/>
    <w:rsid w:val="48883E39"/>
    <w:rsid w:val="48AB67D3"/>
    <w:rsid w:val="48B116EA"/>
    <w:rsid w:val="48B74C7A"/>
    <w:rsid w:val="48BE32BF"/>
    <w:rsid w:val="48C354EC"/>
    <w:rsid w:val="48CB2583"/>
    <w:rsid w:val="48D429DD"/>
    <w:rsid w:val="48E01C77"/>
    <w:rsid w:val="48E22285"/>
    <w:rsid w:val="48E50D90"/>
    <w:rsid w:val="48F1583A"/>
    <w:rsid w:val="48FA15CC"/>
    <w:rsid w:val="49002A7B"/>
    <w:rsid w:val="491B63DF"/>
    <w:rsid w:val="491D63E9"/>
    <w:rsid w:val="492A068A"/>
    <w:rsid w:val="4932285C"/>
    <w:rsid w:val="493E2F78"/>
    <w:rsid w:val="4943019B"/>
    <w:rsid w:val="4948613B"/>
    <w:rsid w:val="495217DF"/>
    <w:rsid w:val="4958367A"/>
    <w:rsid w:val="496E52F3"/>
    <w:rsid w:val="49713D54"/>
    <w:rsid w:val="49814AF9"/>
    <w:rsid w:val="49834A5B"/>
    <w:rsid w:val="498A16CD"/>
    <w:rsid w:val="49A33C27"/>
    <w:rsid w:val="49A750B5"/>
    <w:rsid w:val="49BE07DA"/>
    <w:rsid w:val="49C84AA0"/>
    <w:rsid w:val="49D7694D"/>
    <w:rsid w:val="4A0244D3"/>
    <w:rsid w:val="4A1B4E39"/>
    <w:rsid w:val="4A255046"/>
    <w:rsid w:val="4A28799C"/>
    <w:rsid w:val="4A2E1525"/>
    <w:rsid w:val="4A2E4DBF"/>
    <w:rsid w:val="4A5A756D"/>
    <w:rsid w:val="4A6174B0"/>
    <w:rsid w:val="4A785772"/>
    <w:rsid w:val="4A89105B"/>
    <w:rsid w:val="4AA341CC"/>
    <w:rsid w:val="4AB94963"/>
    <w:rsid w:val="4AC13295"/>
    <w:rsid w:val="4AC31003"/>
    <w:rsid w:val="4AC40F4C"/>
    <w:rsid w:val="4AC666BA"/>
    <w:rsid w:val="4AD25F33"/>
    <w:rsid w:val="4AE072CB"/>
    <w:rsid w:val="4AE1726E"/>
    <w:rsid w:val="4AE93159"/>
    <w:rsid w:val="4AF02EA1"/>
    <w:rsid w:val="4AF3575F"/>
    <w:rsid w:val="4B174032"/>
    <w:rsid w:val="4B250CF8"/>
    <w:rsid w:val="4B3E4F0D"/>
    <w:rsid w:val="4B3E7ACE"/>
    <w:rsid w:val="4B57342A"/>
    <w:rsid w:val="4B7C4100"/>
    <w:rsid w:val="4B830F9B"/>
    <w:rsid w:val="4B9B0C47"/>
    <w:rsid w:val="4B9D4011"/>
    <w:rsid w:val="4BB36BDD"/>
    <w:rsid w:val="4BC32290"/>
    <w:rsid w:val="4BCE7302"/>
    <w:rsid w:val="4BD0339A"/>
    <w:rsid w:val="4BE90D9B"/>
    <w:rsid w:val="4BEE0FB2"/>
    <w:rsid w:val="4BF32495"/>
    <w:rsid w:val="4BFA3FA2"/>
    <w:rsid w:val="4C2A4544"/>
    <w:rsid w:val="4C2B4DDD"/>
    <w:rsid w:val="4C30680E"/>
    <w:rsid w:val="4C3E7365"/>
    <w:rsid w:val="4C562920"/>
    <w:rsid w:val="4C5D1F92"/>
    <w:rsid w:val="4C603F16"/>
    <w:rsid w:val="4C6262E0"/>
    <w:rsid w:val="4C6703A3"/>
    <w:rsid w:val="4C6D7518"/>
    <w:rsid w:val="4C743E16"/>
    <w:rsid w:val="4C7950C1"/>
    <w:rsid w:val="4C81419F"/>
    <w:rsid w:val="4C923A72"/>
    <w:rsid w:val="4C9E2807"/>
    <w:rsid w:val="4CA1105C"/>
    <w:rsid w:val="4CB96B0F"/>
    <w:rsid w:val="4CC42739"/>
    <w:rsid w:val="4CD315DD"/>
    <w:rsid w:val="4CD57D1F"/>
    <w:rsid w:val="4CE34E9F"/>
    <w:rsid w:val="4CED698D"/>
    <w:rsid w:val="4CF52D94"/>
    <w:rsid w:val="4CF55099"/>
    <w:rsid w:val="4D43301D"/>
    <w:rsid w:val="4D462159"/>
    <w:rsid w:val="4D566017"/>
    <w:rsid w:val="4D7D3EFB"/>
    <w:rsid w:val="4D83687D"/>
    <w:rsid w:val="4D8B0123"/>
    <w:rsid w:val="4DAF14C5"/>
    <w:rsid w:val="4DB112F5"/>
    <w:rsid w:val="4DB9067A"/>
    <w:rsid w:val="4DC1731C"/>
    <w:rsid w:val="4DC605B6"/>
    <w:rsid w:val="4DD129F2"/>
    <w:rsid w:val="4DD732D2"/>
    <w:rsid w:val="4DDD4847"/>
    <w:rsid w:val="4DEC0985"/>
    <w:rsid w:val="4E015422"/>
    <w:rsid w:val="4E0538A3"/>
    <w:rsid w:val="4E0B2BF7"/>
    <w:rsid w:val="4E0E6818"/>
    <w:rsid w:val="4E0F3A4E"/>
    <w:rsid w:val="4E27683A"/>
    <w:rsid w:val="4E4C50A3"/>
    <w:rsid w:val="4E510698"/>
    <w:rsid w:val="4E576363"/>
    <w:rsid w:val="4E635567"/>
    <w:rsid w:val="4E742982"/>
    <w:rsid w:val="4E9C0636"/>
    <w:rsid w:val="4EA30DB6"/>
    <w:rsid w:val="4EA7341F"/>
    <w:rsid w:val="4EC50C90"/>
    <w:rsid w:val="4EDB58B2"/>
    <w:rsid w:val="4EE925CE"/>
    <w:rsid w:val="4EEF2E30"/>
    <w:rsid w:val="4EF24828"/>
    <w:rsid w:val="4EFE7F59"/>
    <w:rsid w:val="4F171C50"/>
    <w:rsid w:val="4F285975"/>
    <w:rsid w:val="4F2A7BF3"/>
    <w:rsid w:val="4F2E2624"/>
    <w:rsid w:val="4F431C53"/>
    <w:rsid w:val="4F4A2FB1"/>
    <w:rsid w:val="4F4B49E4"/>
    <w:rsid w:val="4F4E1077"/>
    <w:rsid w:val="4F546156"/>
    <w:rsid w:val="4F5670C4"/>
    <w:rsid w:val="4F844A99"/>
    <w:rsid w:val="4F94662C"/>
    <w:rsid w:val="4FA20822"/>
    <w:rsid w:val="4FAC5950"/>
    <w:rsid w:val="4FB00163"/>
    <w:rsid w:val="4FB208E7"/>
    <w:rsid w:val="4FB2334F"/>
    <w:rsid w:val="4FE30332"/>
    <w:rsid w:val="4FE70BB4"/>
    <w:rsid w:val="4FE73C01"/>
    <w:rsid w:val="4FE87C31"/>
    <w:rsid w:val="4FFE4ABD"/>
    <w:rsid w:val="500815B6"/>
    <w:rsid w:val="500B39BC"/>
    <w:rsid w:val="5022123F"/>
    <w:rsid w:val="50265171"/>
    <w:rsid w:val="502B7315"/>
    <w:rsid w:val="50322A8C"/>
    <w:rsid w:val="503F32CF"/>
    <w:rsid w:val="5041152A"/>
    <w:rsid w:val="506728BF"/>
    <w:rsid w:val="507C28FA"/>
    <w:rsid w:val="507E1B25"/>
    <w:rsid w:val="50811A22"/>
    <w:rsid w:val="50896FD6"/>
    <w:rsid w:val="508E3B94"/>
    <w:rsid w:val="508E4492"/>
    <w:rsid w:val="5090223F"/>
    <w:rsid w:val="50924591"/>
    <w:rsid w:val="5093357F"/>
    <w:rsid w:val="50AB5EB6"/>
    <w:rsid w:val="50B16618"/>
    <w:rsid w:val="50BB6306"/>
    <w:rsid w:val="50C72CBD"/>
    <w:rsid w:val="50DD524F"/>
    <w:rsid w:val="50F81D7A"/>
    <w:rsid w:val="50F83FF3"/>
    <w:rsid w:val="50F8688B"/>
    <w:rsid w:val="50FC4E36"/>
    <w:rsid w:val="5105169B"/>
    <w:rsid w:val="51062881"/>
    <w:rsid w:val="510861B3"/>
    <w:rsid w:val="510956BD"/>
    <w:rsid w:val="511D32CD"/>
    <w:rsid w:val="51230220"/>
    <w:rsid w:val="51361FFF"/>
    <w:rsid w:val="51410DB2"/>
    <w:rsid w:val="51471753"/>
    <w:rsid w:val="514B10D2"/>
    <w:rsid w:val="514B3016"/>
    <w:rsid w:val="514E4912"/>
    <w:rsid w:val="515400FF"/>
    <w:rsid w:val="515D735D"/>
    <w:rsid w:val="51663E0F"/>
    <w:rsid w:val="51781A83"/>
    <w:rsid w:val="518255EB"/>
    <w:rsid w:val="51860A04"/>
    <w:rsid w:val="51867298"/>
    <w:rsid w:val="51894D69"/>
    <w:rsid w:val="518D21E1"/>
    <w:rsid w:val="51930297"/>
    <w:rsid w:val="51953936"/>
    <w:rsid w:val="51961036"/>
    <w:rsid w:val="519E116A"/>
    <w:rsid w:val="51A2607D"/>
    <w:rsid w:val="51A26D29"/>
    <w:rsid w:val="51A2793A"/>
    <w:rsid w:val="51A31BD2"/>
    <w:rsid w:val="51BA0CB7"/>
    <w:rsid w:val="51BA1C28"/>
    <w:rsid w:val="51C11DBA"/>
    <w:rsid w:val="51C93676"/>
    <w:rsid w:val="51D129CA"/>
    <w:rsid w:val="51D93F8A"/>
    <w:rsid w:val="51E5046A"/>
    <w:rsid w:val="52272B85"/>
    <w:rsid w:val="523E09B5"/>
    <w:rsid w:val="525770DA"/>
    <w:rsid w:val="525A1C6E"/>
    <w:rsid w:val="525E17DE"/>
    <w:rsid w:val="5268306B"/>
    <w:rsid w:val="52687B2A"/>
    <w:rsid w:val="526E0E82"/>
    <w:rsid w:val="52734F68"/>
    <w:rsid w:val="527901C6"/>
    <w:rsid w:val="52A24532"/>
    <w:rsid w:val="52A3243A"/>
    <w:rsid w:val="52A45841"/>
    <w:rsid w:val="52B3363A"/>
    <w:rsid w:val="52C4202F"/>
    <w:rsid w:val="52C4763C"/>
    <w:rsid w:val="52DE691D"/>
    <w:rsid w:val="52E04D27"/>
    <w:rsid w:val="52EA4FDF"/>
    <w:rsid w:val="52ED0C96"/>
    <w:rsid w:val="53061721"/>
    <w:rsid w:val="530C0E6B"/>
    <w:rsid w:val="53123B04"/>
    <w:rsid w:val="532F77EA"/>
    <w:rsid w:val="533933AA"/>
    <w:rsid w:val="533B7F54"/>
    <w:rsid w:val="53432800"/>
    <w:rsid w:val="535009E1"/>
    <w:rsid w:val="53650168"/>
    <w:rsid w:val="536C2A29"/>
    <w:rsid w:val="537C0B2B"/>
    <w:rsid w:val="538859E4"/>
    <w:rsid w:val="53A20FFA"/>
    <w:rsid w:val="53A233E4"/>
    <w:rsid w:val="53A94C48"/>
    <w:rsid w:val="53AA7BC7"/>
    <w:rsid w:val="53AE5EA5"/>
    <w:rsid w:val="53B00B1F"/>
    <w:rsid w:val="53B2409D"/>
    <w:rsid w:val="53C615F9"/>
    <w:rsid w:val="53D6247A"/>
    <w:rsid w:val="53DB3477"/>
    <w:rsid w:val="53E77CBF"/>
    <w:rsid w:val="53E81B59"/>
    <w:rsid w:val="53F31811"/>
    <w:rsid w:val="53FC0983"/>
    <w:rsid w:val="53FE7128"/>
    <w:rsid w:val="54192B07"/>
    <w:rsid w:val="54247F22"/>
    <w:rsid w:val="542C29CD"/>
    <w:rsid w:val="542F1551"/>
    <w:rsid w:val="54381756"/>
    <w:rsid w:val="54436E59"/>
    <w:rsid w:val="544903BF"/>
    <w:rsid w:val="544A1DDF"/>
    <w:rsid w:val="54596DB5"/>
    <w:rsid w:val="545A1EBF"/>
    <w:rsid w:val="54727478"/>
    <w:rsid w:val="548632AC"/>
    <w:rsid w:val="54B06F11"/>
    <w:rsid w:val="54B56DF4"/>
    <w:rsid w:val="54B93943"/>
    <w:rsid w:val="54BE5578"/>
    <w:rsid w:val="54BF52B5"/>
    <w:rsid w:val="54D202CA"/>
    <w:rsid w:val="54D54E59"/>
    <w:rsid w:val="54DC7A0E"/>
    <w:rsid w:val="54DD41DB"/>
    <w:rsid w:val="54E43C38"/>
    <w:rsid w:val="54ED3D78"/>
    <w:rsid w:val="54F52BA3"/>
    <w:rsid w:val="54F54E04"/>
    <w:rsid w:val="550B4121"/>
    <w:rsid w:val="550D38AC"/>
    <w:rsid w:val="550D5CFC"/>
    <w:rsid w:val="55197997"/>
    <w:rsid w:val="552A6B56"/>
    <w:rsid w:val="55304026"/>
    <w:rsid w:val="5532385A"/>
    <w:rsid w:val="554748F2"/>
    <w:rsid w:val="554D414C"/>
    <w:rsid w:val="554E7279"/>
    <w:rsid w:val="55594FFB"/>
    <w:rsid w:val="55637CEB"/>
    <w:rsid w:val="55650960"/>
    <w:rsid w:val="55757FB9"/>
    <w:rsid w:val="557D58C1"/>
    <w:rsid w:val="55884237"/>
    <w:rsid w:val="558C7FAA"/>
    <w:rsid w:val="558F0A94"/>
    <w:rsid w:val="55A25EB7"/>
    <w:rsid w:val="55A82784"/>
    <w:rsid w:val="55A97512"/>
    <w:rsid w:val="55B63FD5"/>
    <w:rsid w:val="55C103D3"/>
    <w:rsid w:val="55C35A76"/>
    <w:rsid w:val="55CD0080"/>
    <w:rsid w:val="55D02A22"/>
    <w:rsid w:val="55D40743"/>
    <w:rsid w:val="55DD6F2A"/>
    <w:rsid w:val="55E8339E"/>
    <w:rsid w:val="55F06771"/>
    <w:rsid w:val="560B1622"/>
    <w:rsid w:val="56106284"/>
    <w:rsid w:val="562C1706"/>
    <w:rsid w:val="5632642A"/>
    <w:rsid w:val="56375B61"/>
    <w:rsid w:val="564944F4"/>
    <w:rsid w:val="564E5820"/>
    <w:rsid w:val="565E6D49"/>
    <w:rsid w:val="56630C00"/>
    <w:rsid w:val="567739D2"/>
    <w:rsid w:val="5686536D"/>
    <w:rsid w:val="568B1DB1"/>
    <w:rsid w:val="56965D1F"/>
    <w:rsid w:val="569D619C"/>
    <w:rsid w:val="56A55214"/>
    <w:rsid w:val="56A67978"/>
    <w:rsid w:val="56AC63C5"/>
    <w:rsid w:val="56B61F71"/>
    <w:rsid w:val="56C1700B"/>
    <w:rsid w:val="56D25618"/>
    <w:rsid w:val="56E84A97"/>
    <w:rsid w:val="56FC6DB4"/>
    <w:rsid w:val="57003E35"/>
    <w:rsid w:val="57011F3E"/>
    <w:rsid w:val="5705646B"/>
    <w:rsid w:val="57060649"/>
    <w:rsid w:val="57124975"/>
    <w:rsid w:val="57154E66"/>
    <w:rsid w:val="57197E55"/>
    <w:rsid w:val="5732705F"/>
    <w:rsid w:val="57351D6F"/>
    <w:rsid w:val="57556ACC"/>
    <w:rsid w:val="576476C1"/>
    <w:rsid w:val="577B3337"/>
    <w:rsid w:val="577F3438"/>
    <w:rsid w:val="5784516D"/>
    <w:rsid w:val="57A33734"/>
    <w:rsid w:val="57AB6ADD"/>
    <w:rsid w:val="57B60DF8"/>
    <w:rsid w:val="57BD72A7"/>
    <w:rsid w:val="57BE5838"/>
    <w:rsid w:val="57FC07D9"/>
    <w:rsid w:val="57FF6992"/>
    <w:rsid w:val="580F1B21"/>
    <w:rsid w:val="581B7E79"/>
    <w:rsid w:val="582662AC"/>
    <w:rsid w:val="58500F22"/>
    <w:rsid w:val="58587379"/>
    <w:rsid w:val="586D57A3"/>
    <w:rsid w:val="587917A0"/>
    <w:rsid w:val="587A4288"/>
    <w:rsid w:val="5880052B"/>
    <w:rsid w:val="58802568"/>
    <w:rsid w:val="588B1570"/>
    <w:rsid w:val="58AC41AA"/>
    <w:rsid w:val="58AD27D9"/>
    <w:rsid w:val="58B169A2"/>
    <w:rsid w:val="58B9636C"/>
    <w:rsid w:val="58C37133"/>
    <w:rsid w:val="58C93046"/>
    <w:rsid w:val="58D36BCB"/>
    <w:rsid w:val="58E6349C"/>
    <w:rsid w:val="58EC037F"/>
    <w:rsid w:val="58EF63EE"/>
    <w:rsid w:val="58F81DB6"/>
    <w:rsid w:val="590317F0"/>
    <w:rsid w:val="59075000"/>
    <w:rsid w:val="59200EBC"/>
    <w:rsid w:val="593559FD"/>
    <w:rsid w:val="594079B2"/>
    <w:rsid w:val="594A13D7"/>
    <w:rsid w:val="595346FA"/>
    <w:rsid w:val="597A1B5D"/>
    <w:rsid w:val="5987482A"/>
    <w:rsid w:val="599C49A8"/>
    <w:rsid w:val="59A36725"/>
    <w:rsid w:val="59B14E01"/>
    <w:rsid w:val="59B21BF9"/>
    <w:rsid w:val="59BB4EA3"/>
    <w:rsid w:val="59E9525B"/>
    <w:rsid w:val="59F81A2B"/>
    <w:rsid w:val="5A3C0F08"/>
    <w:rsid w:val="5A3E5B83"/>
    <w:rsid w:val="5A5663A3"/>
    <w:rsid w:val="5A571746"/>
    <w:rsid w:val="5A6253E3"/>
    <w:rsid w:val="5A8E6670"/>
    <w:rsid w:val="5A912613"/>
    <w:rsid w:val="5A9245E9"/>
    <w:rsid w:val="5A953D41"/>
    <w:rsid w:val="5AAC6EDC"/>
    <w:rsid w:val="5ABA0544"/>
    <w:rsid w:val="5ABC50F4"/>
    <w:rsid w:val="5ACC4940"/>
    <w:rsid w:val="5AD86A6D"/>
    <w:rsid w:val="5AEC14F6"/>
    <w:rsid w:val="5AEC4B1F"/>
    <w:rsid w:val="5AF124A4"/>
    <w:rsid w:val="5B141085"/>
    <w:rsid w:val="5B1C5F4C"/>
    <w:rsid w:val="5B28192B"/>
    <w:rsid w:val="5B2E7D32"/>
    <w:rsid w:val="5B5F300B"/>
    <w:rsid w:val="5B66707B"/>
    <w:rsid w:val="5B673066"/>
    <w:rsid w:val="5B785E83"/>
    <w:rsid w:val="5B7C1CD1"/>
    <w:rsid w:val="5B82056F"/>
    <w:rsid w:val="5B8E0DA3"/>
    <w:rsid w:val="5B9251EF"/>
    <w:rsid w:val="5BAB5BC4"/>
    <w:rsid w:val="5BB20B74"/>
    <w:rsid w:val="5BB423DA"/>
    <w:rsid w:val="5BC17C0C"/>
    <w:rsid w:val="5BC677D8"/>
    <w:rsid w:val="5BD32E77"/>
    <w:rsid w:val="5BD3328F"/>
    <w:rsid w:val="5BE56907"/>
    <w:rsid w:val="5BEB0120"/>
    <w:rsid w:val="5BF420D1"/>
    <w:rsid w:val="5C097C4E"/>
    <w:rsid w:val="5C1A3A93"/>
    <w:rsid w:val="5C235386"/>
    <w:rsid w:val="5C3B6CFC"/>
    <w:rsid w:val="5C4C2CF4"/>
    <w:rsid w:val="5C5A77B9"/>
    <w:rsid w:val="5C6B1600"/>
    <w:rsid w:val="5C712B6D"/>
    <w:rsid w:val="5C74256C"/>
    <w:rsid w:val="5C7D70D1"/>
    <w:rsid w:val="5C8542A8"/>
    <w:rsid w:val="5C975416"/>
    <w:rsid w:val="5CA1479B"/>
    <w:rsid w:val="5CA6294E"/>
    <w:rsid w:val="5CAB7154"/>
    <w:rsid w:val="5CD8648B"/>
    <w:rsid w:val="5CDB2E8C"/>
    <w:rsid w:val="5CDB3358"/>
    <w:rsid w:val="5CED4E0C"/>
    <w:rsid w:val="5CEF1DC1"/>
    <w:rsid w:val="5CF94FAE"/>
    <w:rsid w:val="5D034EE9"/>
    <w:rsid w:val="5D0366E8"/>
    <w:rsid w:val="5D044FED"/>
    <w:rsid w:val="5D0A06B6"/>
    <w:rsid w:val="5D1307E8"/>
    <w:rsid w:val="5D212A05"/>
    <w:rsid w:val="5D2F4802"/>
    <w:rsid w:val="5D3444E6"/>
    <w:rsid w:val="5D3F0BDF"/>
    <w:rsid w:val="5D5B7098"/>
    <w:rsid w:val="5D634782"/>
    <w:rsid w:val="5D6E1B86"/>
    <w:rsid w:val="5D8A2CFF"/>
    <w:rsid w:val="5D960EE9"/>
    <w:rsid w:val="5D9A0CFA"/>
    <w:rsid w:val="5D9D72A2"/>
    <w:rsid w:val="5DA31F5F"/>
    <w:rsid w:val="5DB736A0"/>
    <w:rsid w:val="5DD14397"/>
    <w:rsid w:val="5DD3123F"/>
    <w:rsid w:val="5DD71C7A"/>
    <w:rsid w:val="5DD734EC"/>
    <w:rsid w:val="5DD83BC3"/>
    <w:rsid w:val="5DEC05A1"/>
    <w:rsid w:val="5DFD51DB"/>
    <w:rsid w:val="5E0340ED"/>
    <w:rsid w:val="5E040CAD"/>
    <w:rsid w:val="5E085E20"/>
    <w:rsid w:val="5E0B0848"/>
    <w:rsid w:val="5E1B0F12"/>
    <w:rsid w:val="5E1D4A67"/>
    <w:rsid w:val="5E2269A6"/>
    <w:rsid w:val="5E237029"/>
    <w:rsid w:val="5E2E6F9A"/>
    <w:rsid w:val="5E3A3BD1"/>
    <w:rsid w:val="5E4615D7"/>
    <w:rsid w:val="5E4D60D8"/>
    <w:rsid w:val="5E5203B8"/>
    <w:rsid w:val="5E627FC7"/>
    <w:rsid w:val="5E671C7B"/>
    <w:rsid w:val="5E6A5399"/>
    <w:rsid w:val="5E71373F"/>
    <w:rsid w:val="5E717191"/>
    <w:rsid w:val="5E795832"/>
    <w:rsid w:val="5E830708"/>
    <w:rsid w:val="5E831398"/>
    <w:rsid w:val="5E85633A"/>
    <w:rsid w:val="5E921A45"/>
    <w:rsid w:val="5E9645E1"/>
    <w:rsid w:val="5E975993"/>
    <w:rsid w:val="5EB51FDE"/>
    <w:rsid w:val="5EBA4472"/>
    <w:rsid w:val="5ECA3D37"/>
    <w:rsid w:val="5EDA2298"/>
    <w:rsid w:val="5EDA262D"/>
    <w:rsid w:val="5EE153F8"/>
    <w:rsid w:val="5EED7893"/>
    <w:rsid w:val="5F0A3A61"/>
    <w:rsid w:val="5F0F6FF4"/>
    <w:rsid w:val="5F392547"/>
    <w:rsid w:val="5F4F1B95"/>
    <w:rsid w:val="5F683B6E"/>
    <w:rsid w:val="5F875C0C"/>
    <w:rsid w:val="5F8F0B9E"/>
    <w:rsid w:val="5F8F267A"/>
    <w:rsid w:val="5FB94C48"/>
    <w:rsid w:val="5FDC55D3"/>
    <w:rsid w:val="5FEA3339"/>
    <w:rsid w:val="5FEC60B6"/>
    <w:rsid w:val="5FEF326F"/>
    <w:rsid w:val="5FF37587"/>
    <w:rsid w:val="5FFE57B7"/>
    <w:rsid w:val="60060CD5"/>
    <w:rsid w:val="600762FF"/>
    <w:rsid w:val="60085AA3"/>
    <w:rsid w:val="600E362B"/>
    <w:rsid w:val="60183392"/>
    <w:rsid w:val="601A4CB1"/>
    <w:rsid w:val="602C236D"/>
    <w:rsid w:val="60393290"/>
    <w:rsid w:val="603967D7"/>
    <w:rsid w:val="603D3325"/>
    <w:rsid w:val="60470CE3"/>
    <w:rsid w:val="60673C40"/>
    <w:rsid w:val="606A52D4"/>
    <w:rsid w:val="607C3753"/>
    <w:rsid w:val="608D1D4E"/>
    <w:rsid w:val="6092569C"/>
    <w:rsid w:val="609754ED"/>
    <w:rsid w:val="60A35E1E"/>
    <w:rsid w:val="60AD0357"/>
    <w:rsid w:val="60B004BE"/>
    <w:rsid w:val="60BA604C"/>
    <w:rsid w:val="60BE7E2D"/>
    <w:rsid w:val="60C30855"/>
    <w:rsid w:val="60C338B1"/>
    <w:rsid w:val="60D4742F"/>
    <w:rsid w:val="60D95276"/>
    <w:rsid w:val="60E06DEB"/>
    <w:rsid w:val="60E51841"/>
    <w:rsid w:val="60FE24A4"/>
    <w:rsid w:val="61110088"/>
    <w:rsid w:val="61421EFD"/>
    <w:rsid w:val="61564B4F"/>
    <w:rsid w:val="615C5041"/>
    <w:rsid w:val="61613111"/>
    <w:rsid w:val="61635733"/>
    <w:rsid w:val="616E1341"/>
    <w:rsid w:val="61705965"/>
    <w:rsid w:val="6182260C"/>
    <w:rsid w:val="61BC24E1"/>
    <w:rsid w:val="61D43A2B"/>
    <w:rsid w:val="61FF316E"/>
    <w:rsid w:val="620D1D12"/>
    <w:rsid w:val="620F4BAD"/>
    <w:rsid w:val="621542CB"/>
    <w:rsid w:val="62383C38"/>
    <w:rsid w:val="624263A2"/>
    <w:rsid w:val="625272C3"/>
    <w:rsid w:val="626A48D3"/>
    <w:rsid w:val="62715337"/>
    <w:rsid w:val="6280204D"/>
    <w:rsid w:val="6290769B"/>
    <w:rsid w:val="62943D08"/>
    <w:rsid w:val="62A411F8"/>
    <w:rsid w:val="62BA7A46"/>
    <w:rsid w:val="62C376AC"/>
    <w:rsid w:val="62CE13CB"/>
    <w:rsid w:val="62D2197B"/>
    <w:rsid w:val="62E2159D"/>
    <w:rsid w:val="62E5554B"/>
    <w:rsid w:val="62F6011A"/>
    <w:rsid w:val="62FC691D"/>
    <w:rsid w:val="632170C2"/>
    <w:rsid w:val="6327422B"/>
    <w:rsid w:val="633876A2"/>
    <w:rsid w:val="633B249F"/>
    <w:rsid w:val="6353654C"/>
    <w:rsid w:val="63552D76"/>
    <w:rsid w:val="6359778B"/>
    <w:rsid w:val="635B63E3"/>
    <w:rsid w:val="636642CA"/>
    <w:rsid w:val="638C3395"/>
    <w:rsid w:val="63A9658E"/>
    <w:rsid w:val="63BA3154"/>
    <w:rsid w:val="63CA2E8B"/>
    <w:rsid w:val="63D129FB"/>
    <w:rsid w:val="63E333C1"/>
    <w:rsid w:val="63EF1ECE"/>
    <w:rsid w:val="63F47D2A"/>
    <w:rsid w:val="63FE2D33"/>
    <w:rsid w:val="64061E50"/>
    <w:rsid w:val="64214E44"/>
    <w:rsid w:val="64264A79"/>
    <w:rsid w:val="64304E58"/>
    <w:rsid w:val="64311867"/>
    <w:rsid w:val="64371EC0"/>
    <w:rsid w:val="64391ED3"/>
    <w:rsid w:val="6445632E"/>
    <w:rsid w:val="6465249B"/>
    <w:rsid w:val="64766F57"/>
    <w:rsid w:val="64856993"/>
    <w:rsid w:val="648939AA"/>
    <w:rsid w:val="649B1AC2"/>
    <w:rsid w:val="64A7467B"/>
    <w:rsid w:val="64C86505"/>
    <w:rsid w:val="64CD3548"/>
    <w:rsid w:val="64FE700F"/>
    <w:rsid w:val="6500327F"/>
    <w:rsid w:val="6506609B"/>
    <w:rsid w:val="65083216"/>
    <w:rsid w:val="650E3D55"/>
    <w:rsid w:val="65312B91"/>
    <w:rsid w:val="653A5EE7"/>
    <w:rsid w:val="65460728"/>
    <w:rsid w:val="65822810"/>
    <w:rsid w:val="65870C45"/>
    <w:rsid w:val="65AA6346"/>
    <w:rsid w:val="65B05072"/>
    <w:rsid w:val="65B56C47"/>
    <w:rsid w:val="65B8262E"/>
    <w:rsid w:val="65BC15EE"/>
    <w:rsid w:val="65C74F5E"/>
    <w:rsid w:val="65D23D59"/>
    <w:rsid w:val="65D4773F"/>
    <w:rsid w:val="65D74D0A"/>
    <w:rsid w:val="65DC5939"/>
    <w:rsid w:val="65DC7985"/>
    <w:rsid w:val="65E11D6F"/>
    <w:rsid w:val="65EF204B"/>
    <w:rsid w:val="65F14641"/>
    <w:rsid w:val="65F5655C"/>
    <w:rsid w:val="65FF006B"/>
    <w:rsid w:val="66052F43"/>
    <w:rsid w:val="6609487E"/>
    <w:rsid w:val="660B75BD"/>
    <w:rsid w:val="6614592F"/>
    <w:rsid w:val="661D25CE"/>
    <w:rsid w:val="66206CF2"/>
    <w:rsid w:val="66265846"/>
    <w:rsid w:val="66287C9C"/>
    <w:rsid w:val="66337B4D"/>
    <w:rsid w:val="664805B8"/>
    <w:rsid w:val="665654C1"/>
    <w:rsid w:val="665B55EA"/>
    <w:rsid w:val="66655F85"/>
    <w:rsid w:val="6668497D"/>
    <w:rsid w:val="66697B98"/>
    <w:rsid w:val="667C7AEC"/>
    <w:rsid w:val="66984358"/>
    <w:rsid w:val="669B7C76"/>
    <w:rsid w:val="66A200F8"/>
    <w:rsid w:val="66A30EC2"/>
    <w:rsid w:val="66AA4BA8"/>
    <w:rsid w:val="66C955BD"/>
    <w:rsid w:val="66DC317D"/>
    <w:rsid w:val="66EB4314"/>
    <w:rsid w:val="670C6D27"/>
    <w:rsid w:val="670D67CE"/>
    <w:rsid w:val="67105BAB"/>
    <w:rsid w:val="6717041F"/>
    <w:rsid w:val="671B1631"/>
    <w:rsid w:val="67302DC3"/>
    <w:rsid w:val="674318B2"/>
    <w:rsid w:val="6746062E"/>
    <w:rsid w:val="674D4B22"/>
    <w:rsid w:val="67545FB3"/>
    <w:rsid w:val="67570422"/>
    <w:rsid w:val="675D31B4"/>
    <w:rsid w:val="676D2F4B"/>
    <w:rsid w:val="677261FD"/>
    <w:rsid w:val="677A266A"/>
    <w:rsid w:val="677C1A81"/>
    <w:rsid w:val="67AA1080"/>
    <w:rsid w:val="67B163D1"/>
    <w:rsid w:val="67E1247B"/>
    <w:rsid w:val="67F45538"/>
    <w:rsid w:val="680239EB"/>
    <w:rsid w:val="680722DA"/>
    <w:rsid w:val="682211D1"/>
    <w:rsid w:val="684640AB"/>
    <w:rsid w:val="685707E0"/>
    <w:rsid w:val="685C6395"/>
    <w:rsid w:val="686318DD"/>
    <w:rsid w:val="68635145"/>
    <w:rsid w:val="687F607E"/>
    <w:rsid w:val="688A6075"/>
    <w:rsid w:val="68A34C5C"/>
    <w:rsid w:val="68B26AE1"/>
    <w:rsid w:val="68E24981"/>
    <w:rsid w:val="68FC2CF2"/>
    <w:rsid w:val="69027347"/>
    <w:rsid w:val="69123F86"/>
    <w:rsid w:val="691C3525"/>
    <w:rsid w:val="69216128"/>
    <w:rsid w:val="69280874"/>
    <w:rsid w:val="69482CC7"/>
    <w:rsid w:val="694C5FA5"/>
    <w:rsid w:val="695D6B21"/>
    <w:rsid w:val="69611EE7"/>
    <w:rsid w:val="696C708E"/>
    <w:rsid w:val="696F4D5D"/>
    <w:rsid w:val="69850854"/>
    <w:rsid w:val="69850877"/>
    <w:rsid w:val="698C13C5"/>
    <w:rsid w:val="69AE1F57"/>
    <w:rsid w:val="69DC6A76"/>
    <w:rsid w:val="69EE7649"/>
    <w:rsid w:val="69F0745A"/>
    <w:rsid w:val="6A1D59EC"/>
    <w:rsid w:val="6A247F72"/>
    <w:rsid w:val="6A3E2393"/>
    <w:rsid w:val="6A435B92"/>
    <w:rsid w:val="6A444DB8"/>
    <w:rsid w:val="6A4D4828"/>
    <w:rsid w:val="6A516AC3"/>
    <w:rsid w:val="6A5303BA"/>
    <w:rsid w:val="6A677080"/>
    <w:rsid w:val="6A6B4F3D"/>
    <w:rsid w:val="6A711183"/>
    <w:rsid w:val="6A762B91"/>
    <w:rsid w:val="6A7B4B9C"/>
    <w:rsid w:val="6A973A89"/>
    <w:rsid w:val="6AA516B2"/>
    <w:rsid w:val="6AAF014C"/>
    <w:rsid w:val="6ACB082B"/>
    <w:rsid w:val="6AD3247E"/>
    <w:rsid w:val="6AF805EA"/>
    <w:rsid w:val="6B2B0EFD"/>
    <w:rsid w:val="6B2C13E4"/>
    <w:rsid w:val="6B4B0A4C"/>
    <w:rsid w:val="6B50310B"/>
    <w:rsid w:val="6B5045E2"/>
    <w:rsid w:val="6B636217"/>
    <w:rsid w:val="6B6B0F4F"/>
    <w:rsid w:val="6B736A2E"/>
    <w:rsid w:val="6B8170D6"/>
    <w:rsid w:val="6B884219"/>
    <w:rsid w:val="6B8E4A6B"/>
    <w:rsid w:val="6B8E7E96"/>
    <w:rsid w:val="6B906020"/>
    <w:rsid w:val="6B90781F"/>
    <w:rsid w:val="6B974370"/>
    <w:rsid w:val="6B9C76AD"/>
    <w:rsid w:val="6BA9194F"/>
    <w:rsid w:val="6BAC41DA"/>
    <w:rsid w:val="6BE727F5"/>
    <w:rsid w:val="6BF36ABE"/>
    <w:rsid w:val="6C240DF3"/>
    <w:rsid w:val="6C2E6123"/>
    <w:rsid w:val="6C367E96"/>
    <w:rsid w:val="6C45610F"/>
    <w:rsid w:val="6C547243"/>
    <w:rsid w:val="6C59472D"/>
    <w:rsid w:val="6C5A4564"/>
    <w:rsid w:val="6C603744"/>
    <w:rsid w:val="6C637CCF"/>
    <w:rsid w:val="6C646F5A"/>
    <w:rsid w:val="6C7802EB"/>
    <w:rsid w:val="6C79488C"/>
    <w:rsid w:val="6C89456C"/>
    <w:rsid w:val="6CA20D5B"/>
    <w:rsid w:val="6CA41AC3"/>
    <w:rsid w:val="6CC14E69"/>
    <w:rsid w:val="6CD63FB3"/>
    <w:rsid w:val="6CD85ED6"/>
    <w:rsid w:val="6CDF67D9"/>
    <w:rsid w:val="6D056EA6"/>
    <w:rsid w:val="6D221E52"/>
    <w:rsid w:val="6D227835"/>
    <w:rsid w:val="6D3C6626"/>
    <w:rsid w:val="6D5D0DB5"/>
    <w:rsid w:val="6D6855B1"/>
    <w:rsid w:val="6D7B12C8"/>
    <w:rsid w:val="6D7B4AB7"/>
    <w:rsid w:val="6D7C5FAF"/>
    <w:rsid w:val="6D89784B"/>
    <w:rsid w:val="6D8E70A1"/>
    <w:rsid w:val="6D9A4E14"/>
    <w:rsid w:val="6D9E0566"/>
    <w:rsid w:val="6DBB0D0A"/>
    <w:rsid w:val="6DE525D1"/>
    <w:rsid w:val="6DF43BD4"/>
    <w:rsid w:val="6E0E1FAB"/>
    <w:rsid w:val="6E2143FB"/>
    <w:rsid w:val="6E317378"/>
    <w:rsid w:val="6E3C00E0"/>
    <w:rsid w:val="6E4215C6"/>
    <w:rsid w:val="6E4B0158"/>
    <w:rsid w:val="6E4D611F"/>
    <w:rsid w:val="6E5413AD"/>
    <w:rsid w:val="6E557E91"/>
    <w:rsid w:val="6E567C9E"/>
    <w:rsid w:val="6E635028"/>
    <w:rsid w:val="6E636A71"/>
    <w:rsid w:val="6E685B0A"/>
    <w:rsid w:val="6E695F11"/>
    <w:rsid w:val="6E73404A"/>
    <w:rsid w:val="6E7355AA"/>
    <w:rsid w:val="6E920B5B"/>
    <w:rsid w:val="6E990B16"/>
    <w:rsid w:val="6EB169D3"/>
    <w:rsid w:val="6EB73361"/>
    <w:rsid w:val="6EB829B1"/>
    <w:rsid w:val="6EB978A9"/>
    <w:rsid w:val="6EBE1569"/>
    <w:rsid w:val="6ECC3A24"/>
    <w:rsid w:val="6ED02117"/>
    <w:rsid w:val="6ED3075F"/>
    <w:rsid w:val="6ED86D3E"/>
    <w:rsid w:val="6EE9744F"/>
    <w:rsid w:val="6EEC3F7C"/>
    <w:rsid w:val="6EFA7855"/>
    <w:rsid w:val="6EFE1485"/>
    <w:rsid w:val="6F031F8E"/>
    <w:rsid w:val="6F0D382C"/>
    <w:rsid w:val="6F234FBA"/>
    <w:rsid w:val="6F2632E8"/>
    <w:rsid w:val="6F30363A"/>
    <w:rsid w:val="6F3316E5"/>
    <w:rsid w:val="6F3F365F"/>
    <w:rsid w:val="6F3F40F9"/>
    <w:rsid w:val="6F5E436B"/>
    <w:rsid w:val="6F6F14E1"/>
    <w:rsid w:val="6F975588"/>
    <w:rsid w:val="6FA629D4"/>
    <w:rsid w:val="6FA75ADB"/>
    <w:rsid w:val="6FB72F4F"/>
    <w:rsid w:val="6FB77ED4"/>
    <w:rsid w:val="6FBD4D2F"/>
    <w:rsid w:val="6FBF4710"/>
    <w:rsid w:val="6FC06B54"/>
    <w:rsid w:val="6FC9109F"/>
    <w:rsid w:val="6FDB518F"/>
    <w:rsid w:val="6FE529ED"/>
    <w:rsid w:val="6FEA44D6"/>
    <w:rsid w:val="6FEF5A34"/>
    <w:rsid w:val="6FF733A7"/>
    <w:rsid w:val="70003DD9"/>
    <w:rsid w:val="70072915"/>
    <w:rsid w:val="70134A4D"/>
    <w:rsid w:val="70172090"/>
    <w:rsid w:val="70195E88"/>
    <w:rsid w:val="701D43BA"/>
    <w:rsid w:val="702B6F43"/>
    <w:rsid w:val="702F2998"/>
    <w:rsid w:val="7032079E"/>
    <w:rsid w:val="703C186A"/>
    <w:rsid w:val="70570007"/>
    <w:rsid w:val="70645DE9"/>
    <w:rsid w:val="70822BAD"/>
    <w:rsid w:val="708746BC"/>
    <w:rsid w:val="708F7F54"/>
    <w:rsid w:val="709E3D85"/>
    <w:rsid w:val="70AC660B"/>
    <w:rsid w:val="70B17138"/>
    <w:rsid w:val="70BB2EF0"/>
    <w:rsid w:val="70BC2801"/>
    <w:rsid w:val="70C6646C"/>
    <w:rsid w:val="70FC2D1E"/>
    <w:rsid w:val="71015D6B"/>
    <w:rsid w:val="710C632F"/>
    <w:rsid w:val="71151975"/>
    <w:rsid w:val="713074DB"/>
    <w:rsid w:val="71336A65"/>
    <w:rsid w:val="713B0E5B"/>
    <w:rsid w:val="71486F62"/>
    <w:rsid w:val="71511268"/>
    <w:rsid w:val="71545B37"/>
    <w:rsid w:val="71573E01"/>
    <w:rsid w:val="71702748"/>
    <w:rsid w:val="717F0007"/>
    <w:rsid w:val="71804EC5"/>
    <w:rsid w:val="71867894"/>
    <w:rsid w:val="719F7A78"/>
    <w:rsid w:val="71BB586F"/>
    <w:rsid w:val="71C7540C"/>
    <w:rsid w:val="71D90F07"/>
    <w:rsid w:val="71F54B5B"/>
    <w:rsid w:val="71F64A63"/>
    <w:rsid w:val="71F870B8"/>
    <w:rsid w:val="72021233"/>
    <w:rsid w:val="720B2A1D"/>
    <w:rsid w:val="72174817"/>
    <w:rsid w:val="721A3F70"/>
    <w:rsid w:val="7240003C"/>
    <w:rsid w:val="727C422C"/>
    <w:rsid w:val="728F0124"/>
    <w:rsid w:val="7292045A"/>
    <w:rsid w:val="72974DBE"/>
    <w:rsid w:val="72A20C20"/>
    <w:rsid w:val="72AC5E95"/>
    <w:rsid w:val="72C13ED7"/>
    <w:rsid w:val="72C82804"/>
    <w:rsid w:val="72CF1AC7"/>
    <w:rsid w:val="72D03C4C"/>
    <w:rsid w:val="72E42AFA"/>
    <w:rsid w:val="72E85578"/>
    <w:rsid w:val="72EB270B"/>
    <w:rsid w:val="72EB4466"/>
    <w:rsid w:val="72FD426E"/>
    <w:rsid w:val="73004315"/>
    <w:rsid w:val="73043CFC"/>
    <w:rsid w:val="730E4470"/>
    <w:rsid w:val="73161882"/>
    <w:rsid w:val="732C334F"/>
    <w:rsid w:val="734F0C79"/>
    <w:rsid w:val="734F4185"/>
    <w:rsid w:val="73520620"/>
    <w:rsid w:val="7363274A"/>
    <w:rsid w:val="73691A4A"/>
    <w:rsid w:val="737807F3"/>
    <w:rsid w:val="738A6895"/>
    <w:rsid w:val="73AE569E"/>
    <w:rsid w:val="73B4197F"/>
    <w:rsid w:val="73BC7089"/>
    <w:rsid w:val="73BE7067"/>
    <w:rsid w:val="73D154A1"/>
    <w:rsid w:val="73E52294"/>
    <w:rsid w:val="73FF2D64"/>
    <w:rsid w:val="74137154"/>
    <w:rsid w:val="741C167C"/>
    <w:rsid w:val="74236DD6"/>
    <w:rsid w:val="74257F79"/>
    <w:rsid w:val="74273820"/>
    <w:rsid w:val="7427471C"/>
    <w:rsid w:val="743060BC"/>
    <w:rsid w:val="74355B0B"/>
    <w:rsid w:val="743C7157"/>
    <w:rsid w:val="74416F54"/>
    <w:rsid w:val="744B354F"/>
    <w:rsid w:val="7450294E"/>
    <w:rsid w:val="745A5543"/>
    <w:rsid w:val="74677EB2"/>
    <w:rsid w:val="746B732F"/>
    <w:rsid w:val="746E18CB"/>
    <w:rsid w:val="7476451A"/>
    <w:rsid w:val="747F51CD"/>
    <w:rsid w:val="74843B4A"/>
    <w:rsid w:val="748D52FA"/>
    <w:rsid w:val="748F1701"/>
    <w:rsid w:val="74993216"/>
    <w:rsid w:val="74B44784"/>
    <w:rsid w:val="74B808BF"/>
    <w:rsid w:val="74E06625"/>
    <w:rsid w:val="75084E8F"/>
    <w:rsid w:val="75202656"/>
    <w:rsid w:val="7564253A"/>
    <w:rsid w:val="75746394"/>
    <w:rsid w:val="75752B04"/>
    <w:rsid w:val="75783839"/>
    <w:rsid w:val="758910BB"/>
    <w:rsid w:val="759407F3"/>
    <w:rsid w:val="759558DF"/>
    <w:rsid w:val="75955DA9"/>
    <w:rsid w:val="75977910"/>
    <w:rsid w:val="759F2A35"/>
    <w:rsid w:val="75B15C41"/>
    <w:rsid w:val="75CD3EFF"/>
    <w:rsid w:val="75D12923"/>
    <w:rsid w:val="75D93536"/>
    <w:rsid w:val="75EA364B"/>
    <w:rsid w:val="75EA65B3"/>
    <w:rsid w:val="75F20996"/>
    <w:rsid w:val="75F96973"/>
    <w:rsid w:val="76123E1D"/>
    <w:rsid w:val="762A17C0"/>
    <w:rsid w:val="76425118"/>
    <w:rsid w:val="764838B9"/>
    <w:rsid w:val="764B15DA"/>
    <w:rsid w:val="764C09B4"/>
    <w:rsid w:val="764F5A52"/>
    <w:rsid w:val="764F6981"/>
    <w:rsid w:val="766A4A0D"/>
    <w:rsid w:val="766A7ED1"/>
    <w:rsid w:val="766C517D"/>
    <w:rsid w:val="7692667A"/>
    <w:rsid w:val="76982273"/>
    <w:rsid w:val="769A7352"/>
    <w:rsid w:val="76A177B8"/>
    <w:rsid w:val="76A20D10"/>
    <w:rsid w:val="76AD2761"/>
    <w:rsid w:val="76B64E53"/>
    <w:rsid w:val="76B8001A"/>
    <w:rsid w:val="76BC02F2"/>
    <w:rsid w:val="76BC314A"/>
    <w:rsid w:val="76C93E18"/>
    <w:rsid w:val="76CF29D3"/>
    <w:rsid w:val="76EC51FD"/>
    <w:rsid w:val="76F410B8"/>
    <w:rsid w:val="76FE47B2"/>
    <w:rsid w:val="771B67DF"/>
    <w:rsid w:val="77297B28"/>
    <w:rsid w:val="77451578"/>
    <w:rsid w:val="77552EF5"/>
    <w:rsid w:val="77692EA3"/>
    <w:rsid w:val="77806994"/>
    <w:rsid w:val="77825248"/>
    <w:rsid w:val="7785098B"/>
    <w:rsid w:val="77870D91"/>
    <w:rsid w:val="778A3229"/>
    <w:rsid w:val="779258CC"/>
    <w:rsid w:val="7794068F"/>
    <w:rsid w:val="77975AFC"/>
    <w:rsid w:val="779A096B"/>
    <w:rsid w:val="779B52FF"/>
    <w:rsid w:val="77A00E75"/>
    <w:rsid w:val="77A80D17"/>
    <w:rsid w:val="77B37D67"/>
    <w:rsid w:val="77B841F3"/>
    <w:rsid w:val="77BC06A8"/>
    <w:rsid w:val="77BC5DCB"/>
    <w:rsid w:val="77C078B1"/>
    <w:rsid w:val="77E66E3C"/>
    <w:rsid w:val="77F3789A"/>
    <w:rsid w:val="780326B9"/>
    <w:rsid w:val="7833711D"/>
    <w:rsid w:val="78497C2E"/>
    <w:rsid w:val="7854087B"/>
    <w:rsid w:val="786A4053"/>
    <w:rsid w:val="78782A0D"/>
    <w:rsid w:val="787B5060"/>
    <w:rsid w:val="78822989"/>
    <w:rsid w:val="788720E7"/>
    <w:rsid w:val="78A90B04"/>
    <w:rsid w:val="78C53485"/>
    <w:rsid w:val="78C76A01"/>
    <w:rsid w:val="78CE058C"/>
    <w:rsid w:val="78EC45D8"/>
    <w:rsid w:val="78EC6DF0"/>
    <w:rsid w:val="78F5335B"/>
    <w:rsid w:val="791843E7"/>
    <w:rsid w:val="79272A8A"/>
    <w:rsid w:val="792730E6"/>
    <w:rsid w:val="79395A92"/>
    <w:rsid w:val="794008FB"/>
    <w:rsid w:val="794708D9"/>
    <w:rsid w:val="794B21A1"/>
    <w:rsid w:val="795D4CA8"/>
    <w:rsid w:val="7964574A"/>
    <w:rsid w:val="796E5035"/>
    <w:rsid w:val="79775064"/>
    <w:rsid w:val="79941CF2"/>
    <w:rsid w:val="79973382"/>
    <w:rsid w:val="79D33056"/>
    <w:rsid w:val="79D82BB5"/>
    <w:rsid w:val="79EC0256"/>
    <w:rsid w:val="79F60153"/>
    <w:rsid w:val="79FB6E2C"/>
    <w:rsid w:val="7A000A00"/>
    <w:rsid w:val="7A0C4750"/>
    <w:rsid w:val="7A350A2E"/>
    <w:rsid w:val="7A4C2D60"/>
    <w:rsid w:val="7A6D61A5"/>
    <w:rsid w:val="7A6E4BF5"/>
    <w:rsid w:val="7A721EC3"/>
    <w:rsid w:val="7A851D5D"/>
    <w:rsid w:val="7A8A2267"/>
    <w:rsid w:val="7AB53126"/>
    <w:rsid w:val="7AB61DEA"/>
    <w:rsid w:val="7AB76FE8"/>
    <w:rsid w:val="7AD268E2"/>
    <w:rsid w:val="7AD43FD3"/>
    <w:rsid w:val="7ADC0950"/>
    <w:rsid w:val="7ADC0B33"/>
    <w:rsid w:val="7ADE6462"/>
    <w:rsid w:val="7AE14C19"/>
    <w:rsid w:val="7AEA174E"/>
    <w:rsid w:val="7AF013D3"/>
    <w:rsid w:val="7B274176"/>
    <w:rsid w:val="7B2B3677"/>
    <w:rsid w:val="7B356407"/>
    <w:rsid w:val="7B401C79"/>
    <w:rsid w:val="7B440ED6"/>
    <w:rsid w:val="7B4678D7"/>
    <w:rsid w:val="7B4B2A93"/>
    <w:rsid w:val="7B527515"/>
    <w:rsid w:val="7B5922B3"/>
    <w:rsid w:val="7B7D48E3"/>
    <w:rsid w:val="7B890A24"/>
    <w:rsid w:val="7BA47616"/>
    <w:rsid w:val="7BAA485C"/>
    <w:rsid w:val="7BAD1591"/>
    <w:rsid w:val="7BAF117E"/>
    <w:rsid w:val="7BB31662"/>
    <w:rsid w:val="7BB37B52"/>
    <w:rsid w:val="7BB83E6C"/>
    <w:rsid w:val="7BD3716B"/>
    <w:rsid w:val="7BEC2711"/>
    <w:rsid w:val="7BF55850"/>
    <w:rsid w:val="7C1054B7"/>
    <w:rsid w:val="7C143FB0"/>
    <w:rsid w:val="7C26369C"/>
    <w:rsid w:val="7C2A465C"/>
    <w:rsid w:val="7C305879"/>
    <w:rsid w:val="7C34521A"/>
    <w:rsid w:val="7C4A2BD1"/>
    <w:rsid w:val="7C576C70"/>
    <w:rsid w:val="7C77043F"/>
    <w:rsid w:val="7C8A7CDC"/>
    <w:rsid w:val="7C924172"/>
    <w:rsid w:val="7C9E5A24"/>
    <w:rsid w:val="7CAB7A96"/>
    <w:rsid w:val="7CB4006B"/>
    <w:rsid w:val="7CB92AA1"/>
    <w:rsid w:val="7CB93ABB"/>
    <w:rsid w:val="7CE656F0"/>
    <w:rsid w:val="7CED34FF"/>
    <w:rsid w:val="7CEE5458"/>
    <w:rsid w:val="7CF26588"/>
    <w:rsid w:val="7CF565D7"/>
    <w:rsid w:val="7CFA3A46"/>
    <w:rsid w:val="7D0B2971"/>
    <w:rsid w:val="7D0F5720"/>
    <w:rsid w:val="7D1F7264"/>
    <w:rsid w:val="7D2E198F"/>
    <w:rsid w:val="7D3B3737"/>
    <w:rsid w:val="7D3D73AF"/>
    <w:rsid w:val="7D5B27C9"/>
    <w:rsid w:val="7D62117D"/>
    <w:rsid w:val="7D794101"/>
    <w:rsid w:val="7D834A16"/>
    <w:rsid w:val="7D9D438F"/>
    <w:rsid w:val="7DA514D2"/>
    <w:rsid w:val="7DB50C51"/>
    <w:rsid w:val="7DBE1B45"/>
    <w:rsid w:val="7DBF32E6"/>
    <w:rsid w:val="7DC03698"/>
    <w:rsid w:val="7DC708BD"/>
    <w:rsid w:val="7DCD4EB5"/>
    <w:rsid w:val="7E090313"/>
    <w:rsid w:val="7E3E0FEC"/>
    <w:rsid w:val="7E3E1EF2"/>
    <w:rsid w:val="7E5C1ABA"/>
    <w:rsid w:val="7E62165E"/>
    <w:rsid w:val="7E622778"/>
    <w:rsid w:val="7E756346"/>
    <w:rsid w:val="7E7B70FE"/>
    <w:rsid w:val="7E85174A"/>
    <w:rsid w:val="7EA34C53"/>
    <w:rsid w:val="7EAA7C26"/>
    <w:rsid w:val="7EAF1FAA"/>
    <w:rsid w:val="7EB4653A"/>
    <w:rsid w:val="7ECA4601"/>
    <w:rsid w:val="7ED8523D"/>
    <w:rsid w:val="7EDC22AD"/>
    <w:rsid w:val="7EE34086"/>
    <w:rsid w:val="7EE55F89"/>
    <w:rsid w:val="7EEB5719"/>
    <w:rsid w:val="7EF215E8"/>
    <w:rsid w:val="7EF525E1"/>
    <w:rsid w:val="7EF74FC9"/>
    <w:rsid w:val="7EFE5FBD"/>
    <w:rsid w:val="7F015FBE"/>
    <w:rsid w:val="7F0C2035"/>
    <w:rsid w:val="7F0F7992"/>
    <w:rsid w:val="7F145201"/>
    <w:rsid w:val="7F1B0865"/>
    <w:rsid w:val="7F271AA3"/>
    <w:rsid w:val="7F332190"/>
    <w:rsid w:val="7F412BA4"/>
    <w:rsid w:val="7F542B37"/>
    <w:rsid w:val="7F6334FD"/>
    <w:rsid w:val="7F68051A"/>
    <w:rsid w:val="7F6B2248"/>
    <w:rsid w:val="7F7D7A8E"/>
    <w:rsid w:val="7F872588"/>
    <w:rsid w:val="7F8725BA"/>
    <w:rsid w:val="7F8C6A8F"/>
    <w:rsid w:val="7F9C175D"/>
    <w:rsid w:val="7FA85877"/>
    <w:rsid w:val="7FAE4683"/>
    <w:rsid w:val="7FDC52B9"/>
    <w:rsid w:val="7FE653BC"/>
    <w:rsid w:val="7FEA5C65"/>
    <w:rsid w:val="7FF76A6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iPriority="0" w:semiHidden="0" w:name="annotation text"/>
    <w:lsdException w:qFormat="1" w:unhideWhenUsed="0" w:uiPriority="0" w:name="header"/>
    <w:lsdException w:qFormat="1" w:uiPriority="0" w:semiHidden="0" w:name="footer"/>
    <w:lsdException w:uiPriority="99" w:name="index heading"/>
    <w:lsdException w:qFormat="1" w:unhideWhenUsed="0" w:uiPriority="0" w:semiHidden="0" w:name="caption"/>
    <w:lsdException w:qFormat="1"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line="259" w:lineRule="auto"/>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link w:val="54"/>
    <w:qFormat/>
    <w:uiPriority w:val="0"/>
    <w:pPr>
      <w:numPr>
        <w:ilvl w:val="1"/>
      </w:numPr>
      <w:pBdr>
        <w:top w:val="none" w:color="auto" w:sz="0" w:space="0"/>
      </w:pBdr>
      <w:spacing w:before="180"/>
      <w:ind w:right="100" w:rightChars="100"/>
      <w:outlineLvl w:val="1"/>
    </w:pPr>
    <w:rPr>
      <w:sz w:val="28"/>
    </w:rPr>
  </w:style>
  <w:style w:type="paragraph" w:styleId="4">
    <w:name w:val="heading 3"/>
    <w:basedOn w:val="3"/>
    <w:next w:val="1"/>
    <w:link w:val="53"/>
    <w:qFormat/>
    <w:uiPriority w:val="0"/>
    <w:pPr>
      <w:numPr>
        <w:ilvl w:val="2"/>
      </w:numPr>
      <w:spacing w:before="120"/>
      <w:ind w:left="0"/>
      <w:outlineLvl w:val="2"/>
    </w:pPr>
    <w:rPr>
      <w:sz w:val="24"/>
    </w:rPr>
  </w:style>
  <w:style w:type="paragraph" w:styleId="5">
    <w:name w:val="heading 4"/>
    <w:basedOn w:val="4"/>
    <w:next w:val="1"/>
    <w:link w:val="52"/>
    <w:qFormat/>
    <w:uiPriority w:val="0"/>
    <w:pPr>
      <w:ind w:left="1418" w:hanging="1418"/>
      <w:outlineLvl w:val="3"/>
    </w:pPr>
  </w:style>
  <w:style w:type="paragraph" w:styleId="6">
    <w:name w:val="heading 5"/>
    <w:basedOn w:val="1"/>
    <w:next w:val="1"/>
    <w:qFormat/>
    <w:uiPriority w:val="0"/>
    <w:pPr>
      <w:ind w:left="1701" w:hanging="1701"/>
      <w:outlineLvl w:val="4"/>
    </w:pPr>
    <w:rPr>
      <w:sz w:val="22"/>
    </w:rPr>
  </w:style>
  <w:style w:type="paragraph" w:styleId="7">
    <w:name w:val="heading 6"/>
    <w:basedOn w:val="8"/>
    <w:next w:val="1"/>
    <w:qFormat/>
    <w:uiPriority w:val="0"/>
    <w:pPr>
      <w:outlineLvl w:val="5"/>
    </w:pPr>
  </w:style>
  <w:style w:type="character" w:default="1" w:styleId="24">
    <w:name w:val="Default Paragraph Font"/>
    <w:semiHidden/>
    <w:unhideWhenUsed/>
    <w:qFormat/>
    <w:uiPriority w:val="1"/>
  </w:style>
  <w:style w:type="table" w:default="1" w:styleId="22">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9">
    <w:name w:val="caption"/>
    <w:basedOn w:val="1"/>
    <w:next w:val="1"/>
    <w:qFormat/>
    <w:uiPriority w:val="0"/>
    <w:pPr>
      <w:overflowPunct w:val="0"/>
      <w:autoSpaceDE w:val="0"/>
      <w:autoSpaceDN w:val="0"/>
      <w:adjustRightInd w:val="0"/>
      <w:spacing w:before="120" w:after="120"/>
      <w:textAlignment w:val="baseline"/>
    </w:pPr>
    <w:rPr>
      <w:b/>
    </w:rPr>
  </w:style>
  <w:style w:type="paragraph" w:styleId="10">
    <w:name w:val="Document Map"/>
    <w:basedOn w:val="1"/>
    <w:link w:val="40"/>
    <w:semiHidden/>
    <w:unhideWhenUsed/>
    <w:qFormat/>
    <w:uiPriority w:val="99"/>
    <w:rPr>
      <w:rFonts w:ascii="宋体"/>
      <w:sz w:val="18"/>
      <w:szCs w:val="18"/>
    </w:rPr>
  </w:style>
  <w:style w:type="paragraph" w:styleId="11">
    <w:name w:val="annotation text"/>
    <w:basedOn w:val="1"/>
    <w:link w:val="41"/>
    <w:unhideWhenUsed/>
    <w:qFormat/>
    <w:uiPriority w:val="0"/>
    <w:pPr>
      <w:spacing w:before="120" w:after="120"/>
      <w:jc w:val="left"/>
    </w:pPr>
  </w:style>
  <w:style w:type="paragraph" w:styleId="12">
    <w:name w:val="toc 3"/>
    <w:basedOn w:val="1"/>
    <w:next w:val="1"/>
    <w:unhideWhenUsed/>
    <w:qFormat/>
    <w:uiPriority w:val="39"/>
    <w:pPr>
      <w:adjustRightInd w:val="0"/>
      <w:ind w:left="1282" w:leftChars="400" w:hanging="442" w:hangingChars="200"/>
    </w:pPr>
    <w:rPr>
      <w:b/>
      <w:i/>
      <w:sz w:val="20"/>
    </w:rPr>
  </w:style>
  <w:style w:type="paragraph" w:styleId="13">
    <w:name w:val="Balloon Text"/>
    <w:basedOn w:val="1"/>
    <w:link w:val="29"/>
    <w:semiHidden/>
    <w:unhideWhenUsed/>
    <w:qFormat/>
    <w:uiPriority w:val="99"/>
    <w:pPr>
      <w:spacing w:line="240" w:lineRule="auto"/>
    </w:pPr>
    <w:rPr>
      <w:sz w:val="18"/>
      <w:szCs w:val="18"/>
    </w:rPr>
  </w:style>
  <w:style w:type="paragraph" w:styleId="14">
    <w:name w:val="footer"/>
    <w:basedOn w:val="1"/>
    <w:link w:val="38"/>
    <w:unhideWhenUsed/>
    <w:qFormat/>
    <w:uiPriority w:val="0"/>
    <w:pPr>
      <w:tabs>
        <w:tab w:val="center" w:pos="4153"/>
        <w:tab w:val="right" w:pos="8306"/>
      </w:tabs>
      <w:snapToGrid w:val="0"/>
      <w:jc w:val="left"/>
    </w:pPr>
    <w:rPr>
      <w:sz w:val="18"/>
      <w:szCs w:val="18"/>
    </w:rPr>
  </w:style>
  <w:style w:type="paragraph" w:styleId="15">
    <w:name w:val="header"/>
    <w:basedOn w:val="1"/>
    <w:link w:val="37"/>
    <w:semiHidden/>
    <w:qFormat/>
    <w:uiPriority w:val="0"/>
    <w:pPr>
      <w:tabs>
        <w:tab w:val="center" w:pos="4680"/>
        <w:tab w:val="right" w:pos="9360"/>
      </w:tabs>
      <w:spacing w:line="240" w:lineRule="auto"/>
    </w:pPr>
  </w:style>
  <w:style w:type="paragraph" w:styleId="16">
    <w:name w:val="toc 1"/>
    <w:basedOn w:val="1"/>
    <w:next w:val="1"/>
    <w:unhideWhenUsed/>
    <w:qFormat/>
    <w:uiPriority w:val="39"/>
    <w:rPr>
      <w:rFonts w:eastAsiaTheme="minorEastAsia"/>
      <w:b/>
      <w:i/>
      <w:sz w:val="20"/>
    </w:rPr>
  </w:style>
  <w:style w:type="paragraph" w:styleId="17">
    <w:name w:val="List"/>
    <w:basedOn w:val="1"/>
    <w:qFormat/>
    <w:uiPriority w:val="0"/>
    <w:pPr>
      <w:ind w:left="568" w:hanging="284"/>
    </w:pPr>
  </w:style>
  <w:style w:type="paragraph" w:styleId="18">
    <w:name w:val="table of figures"/>
    <w:basedOn w:val="1"/>
    <w:next w:val="1"/>
    <w:semiHidden/>
    <w:unhideWhenUsed/>
    <w:qFormat/>
    <w:uiPriority w:val="99"/>
    <w:pPr>
      <w:ind w:left="200" w:leftChars="200" w:hanging="200" w:hangingChars="200"/>
    </w:pPr>
  </w:style>
  <w:style w:type="paragraph" w:styleId="19">
    <w:name w:val="toc 2"/>
    <w:basedOn w:val="1"/>
    <w:next w:val="1"/>
    <w:unhideWhenUsed/>
    <w:qFormat/>
    <w:uiPriority w:val="39"/>
    <w:pPr>
      <w:ind w:left="420" w:leftChars="200"/>
    </w:pPr>
    <w:rPr>
      <w:b/>
      <w:i/>
      <w:sz w:val="20"/>
    </w:rPr>
  </w:style>
  <w:style w:type="paragraph" w:styleId="20">
    <w:name w:val="Normal (Web)"/>
    <w:basedOn w:val="1"/>
    <w:semiHidden/>
    <w:unhideWhenUsed/>
    <w:qFormat/>
    <w:uiPriority w:val="99"/>
    <w:pPr>
      <w:spacing w:beforeAutospacing="1" w:afterAutospacing="1"/>
      <w:jc w:val="left"/>
    </w:pPr>
    <w:rPr>
      <w:kern w:val="0"/>
      <w:sz w:val="24"/>
    </w:rPr>
  </w:style>
  <w:style w:type="paragraph" w:styleId="21">
    <w:name w:val="annotation subject"/>
    <w:basedOn w:val="11"/>
    <w:next w:val="11"/>
    <w:link w:val="42"/>
    <w:semiHidden/>
    <w:unhideWhenUsed/>
    <w:qFormat/>
    <w:uiPriority w:val="99"/>
    <w:rPr>
      <w:b/>
      <w:bCs/>
    </w:rPr>
  </w:style>
  <w:style w:type="table" w:styleId="23">
    <w:name w:val="Table Grid"/>
    <w:basedOn w:val="22"/>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5">
    <w:name w:val="Strong"/>
    <w:qFormat/>
    <w:uiPriority w:val="22"/>
    <w:rPr>
      <w:b/>
      <w:bCs/>
    </w:rPr>
  </w:style>
  <w:style w:type="character" w:styleId="26">
    <w:name w:val="Emphasis"/>
    <w:basedOn w:val="24"/>
    <w:qFormat/>
    <w:uiPriority w:val="20"/>
    <w:rPr>
      <w:i/>
    </w:rPr>
  </w:style>
  <w:style w:type="character" w:styleId="27">
    <w:name w:val="Hyperlink"/>
    <w:qFormat/>
    <w:uiPriority w:val="99"/>
    <w:rPr>
      <w:color w:val="0000FF"/>
      <w:u w:val="single"/>
    </w:rPr>
  </w:style>
  <w:style w:type="character" w:styleId="28">
    <w:name w:val="annotation reference"/>
    <w:basedOn w:val="24"/>
    <w:unhideWhenUsed/>
    <w:qFormat/>
    <w:uiPriority w:val="0"/>
    <w:rPr>
      <w:sz w:val="16"/>
      <w:szCs w:val="16"/>
    </w:rPr>
  </w:style>
  <w:style w:type="character" w:customStyle="1" w:styleId="29">
    <w:name w:val="批注框文本 Char"/>
    <w:basedOn w:val="24"/>
    <w:link w:val="13"/>
    <w:semiHidden/>
    <w:qFormat/>
    <w:uiPriority w:val="99"/>
    <w:rPr>
      <w:kern w:val="2"/>
      <w:sz w:val="18"/>
      <w:szCs w:val="18"/>
    </w:rPr>
  </w:style>
  <w:style w:type="paragraph" w:customStyle="1" w:styleId="30">
    <w:name w:val="YJ-Proposal"/>
    <w:basedOn w:val="1"/>
    <w:qFormat/>
    <w:uiPriority w:val="0"/>
    <w:pPr>
      <w:numPr>
        <w:ilvl w:val="0"/>
        <w:numId w:val="2"/>
      </w:numPr>
    </w:pPr>
    <w:rPr>
      <w:rFonts w:eastAsiaTheme="minorEastAsia"/>
      <w:b/>
      <w:bCs/>
      <w:i/>
      <w:iCs/>
      <w:sz w:val="20"/>
      <w:lang w:val="en-GB" w:eastAsia="en-US"/>
    </w:rPr>
  </w:style>
  <w:style w:type="paragraph" w:customStyle="1" w:styleId="31">
    <w:name w:val="YJ-Observation"/>
    <w:basedOn w:val="30"/>
    <w:qFormat/>
    <w:uiPriority w:val="0"/>
    <w:pPr>
      <w:numPr>
        <w:ilvl w:val="0"/>
        <w:numId w:val="3"/>
      </w:numPr>
      <w:tabs>
        <w:tab w:val="left" w:pos="420"/>
      </w:tabs>
    </w:pPr>
  </w:style>
  <w:style w:type="paragraph" w:customStyle="1" w:styleId="32">
    <w:name w:val="References"/>
    <w:basedOn w:val="1"/>
    <w:qFormat/>
    <w:uiPriority w:val="0"/>
    <w:pPr>
      <w:numPr>
        <w:ilvl w:val="0"/>
        <w:numId w:val="4"/>
      </w:numPr>
      <w:spacing w:after="60"/>
    </w:pPr>
    <w:rPr>
      <w:szCs w:val="16"/>
    </w:rPr>
  </w:style>
  <w:style w:type="paragraph" w:styleId="33">
    <w:name w:val="List Paragraph"/>
    <w:basedOn w:val="1"/>
    <w:link w:val="67"/>
    <w:qFormat/>
    <w:uiPriority w:val="34"/>
    <w:pPr>
      <w:spacing w:beforeLines="0" w:line="240" w:lineRule="auto"/>
      <w:ind w:left="720"/>
      <w:contextualSpacing/>
    </w:pPr>
    <w:rPr>
      <w:rFonts w:eastAsia="Times New Roman"/>
      <w:sz w:val="24"/>
      <w:szCs w:val="24"/>
    </w:rPr>
  </w:style>
  <w:style w:type="paragraph" w:customStyle="1" w:styleId="34">
    <w:name w:val="sub-proposal"/>
    <w:basedOn w:val="30"/>
    <w:next w:val="1"/>
    <w:qFormat/>
    <w:uiPriority w:val="0"/>
    <w:pPr>
      <w:numPr>
        <w:numId w:val="5"/>
      </w:numPr>
      <w:tabs>
        <w:tab w:val="left" w:pos="807"/>
      </w:tabs>
    </w:pPr>
  </w:style>
  <w:style w:type="paragraph" w:customStyle="1" w:styleId="35">
    <w:name w:val="样式1"/>
    <w:basedOn w:val="1"/>
    <w:qFormat/>
    <w:uiPriority w:val="0"/>
  </w:style>
  <w:style w:type="paragraph" w:customStyle="1" w:styleId="36">
    <w:name w:val="LGTdoc_본문"/>
    <w:basedOn w:val="1"/>
    <w:qFormat/>
    <w:uiPriority w:val="0"/>
    <w:pPr>
      <w:widowControl w:val="0"/>
      <w:autoSpaceDE w:val="0"/>
      <w:autoSpaceDN w:val="0"/>
      <w:adjustRightInd w:val="0"/>
      <w:snapToGrid w:val="0"/>
      <w:spacing w:line="264" w:lineRule="auto"/>
    </w:pPr>
    <w:rPr>
      <w:sz w:val="22"/>
      <w:lang w:eastAsia="ko-KR"/>
    </w:rPr>
  </w:style>
  <w:style w:type="character" w:customStyle="1" w:styleId="37">
    <w:name w:val="页眉 Char"/>
    <w:basedOn w:val="24"/>
    <w:link w:val="15"/>
    <w:semiHidden/>
    <w:qFormat/>
    <w:uiPriority w:val="0"/>
    <w:rPr>
      <w:rFonts w:eastAsia="宋体"/>
      <w:kern w:val="2"/>
      <w:sz w:val="21"/>
    </w:rPr>
  </w:style>
  <w:style w:type="character" w:customStyle="1" w:styleId="38">
    <w:name w:val="页脚 Char"/>
    <w:basedOn w:val="24"/>
    <w:link w:val="14"/>
    <w:qFormat/>
    <w:uiPriority w:val="99"/>
    <w:rPr>
      <w:rFonts w:eastAsia="宋体"/>
      <w:kern w:val="2"/>
      <w:sz w:val="18"/>
      <w:szCs w:val="18"/>
    </w:rPr>
  </w:style>
  <w:style w:type="paragraph" w:customStyle="1" w:styleId="39">
    <w:name w:val="YJ--正文"/>
    <w:basedOn w:val="1"/>
    <w:qFormat/>
    <w:uiPriority w:val="0"/>
    <w:pPr>
      <w:spacing w:before="50" w:after="50" w:line="240" w:lineRule="auto"/>
    </w:pPr>
    <w:rPr>
      <w:rFonts w:eastAsia="Times New Roman" w:cs="宋体"/>
      <w:sz w:val="20"/>
    </w:rPr>
  </w:style>
  <w:style w:type="character" w:customStyle="1" w:styleId="40">
    <w:name w:val="文档结构图 Char"/>
    <w:basedOn w:val="24"/>
    <w:link w:val="10"/>
    <w:semiHidden/>
    <w:qFormat/>
    <w:uiPriority w:val="99"/>
    <w:rPr>
      <w:rFonts w:ascii="宋体"/>
      <w:kern w:val="2"/>
      <w:sz w:val="18"/>
      <w:szCs w:val="18"/>
    </w:rPr>
  </w:style>
  <w:style w:type="character" w:customStyle="1" w:styleId="41">
    <w:name w:val="批注文字 Char"/>
    <w:basedOn w:val="24"/>
    <w:link w:val="11"/>
    <w:qFormat/>
    <w:uiPriority w:val="0"/>
    <w:rPr>
      <w:rFonts w:eastAsia="宋体"/>
      <w:kern w:val="2"/>
      <w:sz w:val="21"/>
    </w:rPr>
  </w:style>
  <w:style w:type="character" w:customStyle="1" w:styleId="42">
    <w:name w:val="批注主题 Char"/>
    <w:basedOn w:val="41"/>
    <w:link w:val="21"/>
    <w:qFormat/>
    <w:uiPriority w:val="0"/>
    <w:rPr>
      <w:rFonts w:eastAsia="宋体"/>
      <w:kern w:val="2"/>
      <w:sz w:val="21"/>
    </w:rPr>
  </w:style>
  <w:style w:type="paragraph" w:customStyle="1" w:styleId="43">
    <w:name w:val="subullet"/>
    <w:basedOn w:val="1"/>
    <w:qFormat/>
    <w:uiPriority w:val="0"/>
    <w:pPr>
      <w:numPr>
        <w:ilvl w:val="1"/>
        <w:numId w:val="2"/>
      </w:numPr>
      <w:spacing w:before="50" w:after="50"/>
    </w:pPr>
    <w:rPr>
      <w:rFonts w:hint="eastAsia" w:eastAsiaTheme="minorEastAsia"/>
      <w:b/>
      <w:bCs/>
      <w:i/>
      <w:iCs/>
      <w:sz w:val="20"/>
    </w:rPr>
  </w:style>
  <w:style w:type="paragraph" w:customStyle="1" w:styleId="44">
    <w:name w:val="subsub"/>
    <w:basedOn w:val="1"/>
    <w:qFormat/>
    <w:uiPriority w:val="0"/>
    <w:pPr>
      <w:numPr>
        <w:ilvl w:val="2"/>
        <w:numId w:val="2"/>
      </w:numPr>
      <w:tabs>
        <w:tab w:val="left" w:pos="0"/>
      </w:tabs>
      <w:spacing w:before="50" w:after="50"/>
    </w:pPr>
    <w:rPr>
      <w:rFonts w:hint="eastAsia" w:eastAsiaTheme="minorEastAsia"/>
      <w:b/>
      <w:bCs/>
      <w:i/>
      <w:iCs/>
      <w:sz w:val="20"/>
    </w:rPr>
  </w:style>
  <w:style w:type="paragraph" w:customStyle="1" w:styleId="45">
    <w:name w:val="3rd level proposal"/>
    <w:basedOn w:val="34"/>
    <w:next w:val="1"/>
    <w:qFormat/>
    <w:uiPriority w:val="0"/>
    <w:pPr>
      <w:numPr>
        <w:ilvl w:val="0"/>
        <w:numId w:val="6"/>
      </w:numPr>
      <w:ind w:left="1282" w:leftChars="400" w:hanging="442" w:hangingChars="200"/>
      <w:jc w:val="left"/>
    </w:pPr>
  </w:style>
  <w:style w:type="paragraph" w:customStyle="1" w:styleId="46">
    <w:name w:val="B1"/>
    <w:basedOn w:val="17"/>
    <w:link w:val="60"/>
    <w:qFormat/>
    <w:uiPriority w:val="0"/>
  </w:style>
  <w:style w:type="paragraph" w:customStyle="1" w:styleId="47">
    <w:name w:val="B3"/>
    <w:basedOn w:val="1"/>
    <w:qFormat/>
    <w:uiPriority w:val="0"/>
    <w:pPr>
      <w:ind w:left="1135" w:hanging="284"/>
    </w:pPr>
  </w:style>
  <w:style w:type="character" w:styleId="48">
    <w:name w:val="Placeholder Text"/>
    <w:basedOn w:val="24"/>
    <w:semiHidden/>
    <w:qFormat/>
    <w:uiPriority w:val="99"/>
    <w:rPr>
      <w:color w:val="808080"/>
    </w:rPr>
  </w:style>
  <w:style w:type="paragraph" w:customStyle="1" w:styleId="49">
    <w:name w:val="EQ"/>
    <w:basedOn w:val="1"/>
    <w:next w:val="1"/>
    <w:qFormat/>
    <w:uiPriority w:val="0"/>
    <w:pPr>
      <w:keepLines/>
      <w:tabs>
        <w:tab w:val="center" w:pos="4536"/>
        <w:tab w:val="right" w:pos="9072"/>
      </w:tabs>
    </w:pPr>
  </w:style>
  <w:style w:type="paragraph" w:customStyle="1" w:styleId="50">
    <w:name w:val="B2"/>
    <w:basedOn w:val="1"/>
    <w:qFormat/>
    <w:uiPriority w:val="0"/>
    <w:pPr>
      <w:ind w:left="851" w:hanging="284"/>
    </w:pPr>
    <w:rPr>
      <w:lang w:val="zh-CN"/>
    </w:rPr>
  </w:style>
  <w:style w:type="paragraph" w:customStyle="1" w:styleId="51">
    <w:name w:val="B4"/>
    <w:basedOn w:val="1"/>
    <w:qFormat/>
    <w:uiPriority w:val="0"/>
    <w:pPr>
      <w:ind w:left="1418" w:hanging="284"/>
    </w:pPr>
  </w:style>
  <w:style w:type="character" w:customStyle="1" w:styleId="52">
    <w:name w:val="标题 4 Char"/>
    <w:basedOn w:val="24"/>
    <w:link w:val="5"/>
    <w:qFormat/>
    <w:uiPriority w:val="0"/>
    <w:rPr>
      <w:rFonts w:ascii="Arial" w:hAnsi="Arial" w:eastAsia="MS Mincho"/>
      <w:kern w:val="2"/>
      <w:sz w:val="24"/>
    </w:rPr>
  </w:style>
  <w:style w:type="character" w:customStyle="1" w:styleId="53">
    <w:name w:val="标题 3 Char"/>
    <w:basedOn w:val="24"/>
    <w:link w:val="4"/>
    <w:qFormat/>
    <w:uiPriority w:val="0"/>
    <w:rPr>
      <w:rFonts w:ascii="Arial" w:hAnsi="Arial" w:eastAsia="MS Mincho"/>
      <w:kern w:val="2"/>
      <w:sz w:val="24"/>
    </w:rPr>
  </w:style>
  <w:style w:type="character" w:customStyle="1" w:styleId="54">
    <w:name w:val="标题 2 Char"/>
    <w:basedOn w:val="24"/>
    <w:link w:val="3"/>
    <w:qFormat/>
    <w:uiPriority w:val="0"/>
    <w:rPr>
      <w:rFonts w:ascii="Arial" w:hAnsi="Arial" w:eastAsia="MS Mincho"/>
      <w:kern w:val="2"/>
      <w:sz w:val="28"/>
    </w:r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TAC"/>
    <w:basedOn w:val="57"/>
    <w:link w:val="65"/>
    <w:qFormat/>
    <w:uiPriority w:val="0"/>
    <w:pPr>
      <w:jc w:val="center"/>
    </w:pPr>
  </w:style>
  <w:style w:type="paragraph" w:customStyle="1" w:styleId="57">
    <w:name w:val="TAL"/>
    <w:basedOn w:val="1"/>
    <w:link w:val="66"/>
    <w:qFormat/>
    <w:uiPriority w:val="0"/>
    <w:pPr>
      <w:keepNext/>
      <w:keepLines/>
    </w:pPr>
    <w:rPr>
      <w:rFonts w:ascii="Arial" w:hAnsi="Arial"/>
      <w:sz w:val="18"/>
    </w:rPr>
  </w:style>
  <w:style w:type="paragraph" w:customStyle="1" w:styleId="58">
    <w:name w:val="B5"/>
    <w:basedOn w:val="1"/>
    <w:qFormat/>
    <w:uiPriority w:val="0"/>
    <w:pPr>
      <w:ind w:left="1702" w:hanging="284"/>
    </w:pPr>
  </w:style>
  <w:style w:type="character" w:customStyle="1" w:styleId="59">
    <w:name w:val="首标题"/>
    <w:qFormat/>
    <w:uiPriority w:val="0"/>
    <w:rPr>
      <w:rFonts w:ascii="Arial" w:hAnsi="Arial" w:eastAsia="宋体"/>
      <w:sz w:val="24"/>
    </w:rPr>
  </w:style>
  <w:style w:type="character" w:customStyle="1" w:styleId="60">
    <w:name w:val="B1 Char1"/>
    <w:link w:val="46"/>
    <w:qFormat/>
    <w:uiPriority w:val="0"/>
    <w:rPr>
      <w:kern w:val="2"/>
      <w:sz w:val="21"/>
    </w:rPr>
  </w:style>
  <w:style w:type="character" w:customStyle="1" w:styleId="61">
    <w:name w:val="NO Char"/>
    <w:link w:val="62"/>
    <w:qFormat/>
    <w:uiPriority w:val="0"/>
    <w:rPr>
      <w:lang w:val="en-GB" w:eastAsia="en-US"/>
    </w:rPr>
  </w:style>
  <w:style w:type="paragraph" w:customStyle="1" w:styleId="62">
    <w:name w:val="NO"/>
    <w:basedOn w:val="1"/>
    <w:link w:val="61"/>
    <w:qFormat/>
    <w:uiPriority w:val="0"/>
    <w:pPr>
      <w:keepLines/>
      <w:spacing w:beforeLines="0" w:afterLines="0" w:line="240" w:lineRule="auto"/>
      <w:ind w:left="1135" w:hanging="851"/>
      <w:jc w:val="left"/>
    </w:pPr>
    <w:rPr>
      <w:kern w:val="0"/>
      <w:sz w:val="20"/>
      <w:lang w:val="en-GB" w:eastAsia="en-US"/>
    </w:rPr>
  </w:style>
  <w:style w:type="character" w:customStyle="1" w:styleId="63">
    <w:name w:val="TAH Car"/>
    <w:link w:val="64"/>
    <w:qFormat/>
    <w:locked/>
    <w:uiPriority w:val="0"/>
    <w:rPr>
      <w:rFonts w:ascii="Arial" w:hAnsi="Arial"/>
      <w:b/>
      <w:sz w:val="18"/>
      <w:lang w:val="en-GB" w:eastAsia="en-US"/>
    </w:rPr>
  </w:style>
  <w:style w:type="paragraph" w:customStyle="1" w:styleId="64">
    <w:name w:val="TAH"/>
    <w:basedOn w:val="56"/>
    <w:link w:val="63"/>
    <w:qFormat/>
    <w:uiPriority w:val="0"/>
    <w:pPr>
      <w:spacing w:beforeLines="0" w:afterLines="0" w:line="240" w:lineRule="auto"/>
    </w:pPr>
    <w:rPr>
      <w:b/>
      <w:kern w:val="0"/>
      <w:lang w:val="en-GB" w:eastAsia="en-US"/>
    </w:rPr>
  </w:style>
  <w:style w:type="character" w:customStyle="1" w:styleId="65">
    <w:name w:val="TAC Char"/>
    <w:link w:val="56"/>
    <w:qFormat/>
    <w:locked/>
    <w:uiPriority w:val="0"/>
    <w:rPr>
      <w:rFonts w:ascii="Arial" w:hAnsi="Arial"/>
      <w:kern w:val="2"/>
      <w:sz w:val="18"/>
    </w:rPr>
  </w:style>
  <w:style w:type="character" w:customStyle="1" w:styleId="66">
    <w:name w:val="TAL Car"/>
    <w:link w:val="57"/>
    <w:qFormat/>
    <w:uiPriority w:val="0"/>
    <w:rPr>
      <w:rFonts w:ascii="Arial" w:hAnsi="Arial"/>
      <w:kern w:val="2"/>
      <w:sz w:val="18"/>
    </w:rPr>
  </w:style>
  <w:style w:type="character" w:customStyle="1" w:styleId="67">
    <w:name w:val="列出段落 Char"/>
    <w:link w:val="33"/>
    <w:qFormat/>
    <w:locked/>
    <w:uiPriority w:val="34"/>
    <w:rPr>
      <w:rFonts w:eastAsia="Times New Roman"/>
      <w:kern w:val="2"/>
      <w:sz w:val="24"/>
      <w:szCs w:val="24"/>
    </w:rPr>
  </w:style>
  <w:style w:type="paragraph" w:customStyle="1" w:styleId="68">
    <w:name w:val="修订1"/>
    <w:hidden/>
    <w:semiHidden/>
    <w:qFormat/>
    <w:uiPriority w:val="99"/>
    <w:rPr>
      <w:rFonts w:ascii="Times New Roman" w:hAnsi="Times New Roman" w:eastAsia="宋体" w:cs="Times New Roman"/>
      <w:kern w:val="2"/>
      <w:sz w:val="21"/>
      <w:lang w:val="en-US" w:eastAsia="zh-CN" w:bidi="ar-SA"/>
    </w:rPr>
  </w:style>
  <w:style w:type="paragraph" w:customStyle="1" w:styleId="69">
    <w:name w:val="TAN"/>
    <w:basedOn w:val="57"/>
    <w:qFormat/>
    <w:uiPriority w:val="0"/>
    <w:pPr>
      <w:ind w:left="851" w:hanging="851"/>
    </w:pPr>
  </w:style>
  <w:style w:type="character" w:customStyle="1" w:styleId="70">
    <w:name w:val="font4"/>
    <w:basedOn w:val="24"/>
    <w:qFormat/>
    <w:uiPriority w:val="0"/>
  </w:style>
  <w:style w:type="paragraph" w:customStyle="1" w:styleId="71">
    <w:name w:val="样式 页眉"/>
    <w:basedOn w:val="15"/>
    <w:qFormat/>
    <w:uiPriority w:val="0"/>
    <w:rPr>
      <w:rFonts w:eastAsia="Arial"/>
      <w:bCs/>
      <w:sz w:val="22"/>
    </w:rPr>
  </w:style>
  <w:style w:type="paragraph" w:customStyle="1" w:styleId="72">
    <w:name w:val="CR Cover Page"/>
    <w:qFormat/>
    <w:uiPriority w:val="0"/>
    <w:pPr>
      <w:spacing w:after="120"/>
    </w:pPr>
    <w:rPr>
      <w:rFonts w:ascii="Arial" w:hAnsi="Arial" w:eastAsia="Times New Roman" w:cs="Times New Roman"/>
      <w:lang w:val="en-GB" w:eastAsia="en-US" w:bidi="ar-SA"/>
    </w:rPr>
  </w:style>
  <w:style w:type="character" w:customStyle="1" w:styleId="73">
    <w:name w:val="10"/>
    <w:basedOn w:val="24"/>
    <w:qFormat/>
    <w:uiPriority w:val="0"/>
    <w:rPr>
      <w:rFonts w:hint="default" w:ascii="Times New Roman" w:hAnsi="Times New Roman" w:cs="Times New Roman"/>
    </w:rPr>
  </w:style>
  <w:style w:type="character" w:customStyle="1" w:styleId="74">
    <w:name w:val="15"/>
    <w:basedOn w:val="24"/>
    <w:qFormat/>
    <w:uiPriority w:val="0"/>
    <w:rPr>
      <w:rFonts w:hint="default" w:ascii="Times New Roman" w:hAnsi="Times New Roman" w:cs="Times New Roman"/>
    </w:rPr>
  </w:style>
  <w:style w:type="paragraph" w:customStyle="1" w:styleId="75">
    <w:name w:val="列出段落1"/>
    <w:basedOn w:val="1"/>
    <w:qFormat/>
    <w:uiPriority w:val="0"/>
    <w:pPr>
      <w:spacing w:after="180"/>
      <w:ind w:firstLine="420" w:firstLineChars="200"/>
      <w:jc w:val="left"/>
    </w:pPr>
    <w:rPr>
      <w:kern w:val="0"/>
    </w:rPr>
  </w:style>
  <w:style w:type="paragraph" w:customStyle="1" w:styleId="76">
    <w:name w:val="TF"/>
    <w:basedOn w:val="55"/>
    <w:qFormat/>
    <w:uiPriority w:val="0"/>
    <w:pPr>
      <w:keepNext w:val="0"/>
      <w:spacing w:before="0" w:after="240"/>
    </w:p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numbering" Target="numbering.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8079D9-7FCF-4DA1-8567-DD25B2194825}">
  <ds:schemaRefs/>
</ds:datastoreItem>
</file>

<file path=docProps/app.xml><?xml version="1.0" encoding="utf-8"?>
<Properties xmlns="http://schemas.openxmlformats.org/officeDocument/2006/extended-properties" xmlns:vt="http://schemas.openxmlformats.org/officeDocument/2006/docPropsVTypes">
  <Template>Normal</Template>
  <Company>ZTE Corporation</Company>
  <Pages>1</Pages>
  <Words>1424</Words>
  <Characters>7899</Characters>
  <Lines>1</Lines>
  <Paragraphs>1</Paragraphs>
  <TotalTime>0</TotalTime>
  <ScaleCrop>false</ScaleCrop>
  <LinksUpToDate>false</LinksUpToDate>
  <CharactersWithSpaces>9305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2021-09-06T20:42:00Z</dcterms:created>
  <dc:creator>ZTE</dc:creator>
  <cp:lastModifiedBy>ZTE-Kun Yao</cp:lastModifiedBy>
  <dcterms:modified xsi:type="dcterms:W3CDTF">2025-02-07T11:19:20Z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BCAC50F3B8124BD3A5E23544F20100B4</vt:lpwstr>
  </property>
</Properties>
</file>